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rPr>
          <w:rFonts w:ascii="Times New Roman"/>
          <w:sz w:val="18"/>
        </w:rPr>
      </w:pPr>
    </w:p>
    <w:p>
      <w:pPr>
        <w:pStyle w:val="BodyText"/>
        <w:spacing w:before="144"/>
        <w:rPr>
          <w:rFonts w:ascii="Times New Roman"/>
          <w:sz w:val="18"/>
        </w:rPr>
      </w:pPr>
    </w:p>
    <w:p>
      <w:pPr>
        <w:pStyle w:val="Heading2"/>
      </w:pPr>
      <w:r>
        <w:rPr>
          <w:color w:val="454547"/>
        </w:rPr>
        <w:t>PART</w:t>
      </w:r>
      <w:r>
        <w:rPr>
          <w:color w:val="454547"/>
          <w:spacing w:val="3"/>
        </w:rPr>
        <w:t> </w:t>
      </w:r>
      <w:r>
        <w:rPr>
          <w:color w:val="454547"/>
        </w:rPr>
        <w:t>1</w:t>
      </w:r>
      <w:r>
        <w:rPr>
          <w:color w:val="454547"/>
          <w:spacing w:val="3"/>
        </w:rPr>
        <w:t> </w:t>
      </w:r>
      <w:r>
        <w:rPr>
          <w:color w:val="454547"/>
        </w:rPr>
        <w:t>-</w:t>
      </w:r>
      <w:r>
        <w:rPr>
          <w:color w:val="454547"/>
          <w:spacing w:val="3"/>
        </w:rPr>
        <w:t> </w:t>
      </w:r>
      <w:r>
        <w:rPr>
          <w:color w:val="454547"/>
          <w:spacing w:val="-2"/>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819" w:val="left" w:leader="none"/>
        </w:tabs>
        <w:spacing w:line="189" w:lineRule="exact" w:before="25" w:after="0"/>
        <w:ind w:left="819" w:right="0" w:hanging="479"/>
        <w:jc w:val="left"/>
        <w:rPr>
          <w:sz w:val="16"/>
        </w:rPr>
      </w:pPr>
      <w:r>
        <w:rPr>
          <w:color w:val="454547"/>
          <w:spacing w:val="-2"/>
          <w:sz w:val="16"/>
        </w:rPr>
        <w:t>General</w:t>
      </w:r>
    </w:p>
    <w:p>
      <w:pPr>
        <w:spacing w:before="191"/>
        <w:ind w:left="0" w:right="2286" w:firstLine="0"/>
        <w:jc w:val="center"/>
        <w:rPr>
          <w:rFonts w:ascii="Montserrat SemiBold" w:hAnsi="Montserrat SemiBold"/>
          <w:b/>
          <w:sz w:val="26"/>
        </w:rPr>
      </w:pPr>
      <w:r>
        <w:rPr/>
        <w:br w:type="column"/>
      </w:r>
      <w:r>
        <w:rPr>
          <w:b/>
          <w:color w:val="454547"/>
          <w:spacing w:val="-6"/>
          <w:sz w:val="34"/>
        </w:rPr>
        <w:t>ILLONA</w:t>
      </w:r>
      <w:r>
        <w:rPr>
          <w:b/>
          <w:color w:val="454547"/>
          <w:spacing w:val="-6"/>
          <w:position w:val="11"/>
          <w:sz w:val="20"/>
        </w:rPr>
        <w:t>™</w:t>
      </w:r>
      <w:r>
        <w:rPr>
          <w:b/>
          <w:color w:val="454547"/>
          <w:spacing w:val="27"/>
          <w:position w:val="11"/>
          <w:sz w:val="20"/>
        </w:rPr>
        <w:t> </w:t>
      </w:r>
      <w:r>
        <w:rPr>
          <w:rFonts w:ascii="Montserrat Medium" w:hAnsi="Montserrat Medium"/>
          <w:color w:val="454547"/>
          <w:spacing w:val="-6"/>
          <w:sz w:val="34"/>
        </w:rPr>
        <w:t>–</w:t>
      </w:r>
      <w:r>
        <w:rPr>
          <w:rFonts w:ascii="Montserrat Medium" w:hAnsi="Montserrat Medium"/>
          <w:color w:val="454547"/>
          <w:spacing w:val="-29"/>
          <w:sz w:val="34"/>
        </w:rPr>
        <w:t> </w:t>
      </w:r>
      <w:r>
        <w:rPr>
          <w:rFonts w:ascii="Montserrat SemiBold" w:hAnsi="Montserrat SemiBold"/>
          <w:b/>
          <w:color w:val="454547"/>
          <w:spacing w:val="-6"/>
          <w:sz w:val="26"/>
        </w:rPr>
        <w:t>Individual,</w:t>
      </w:r>
      <w:r>
        <w:rPr>
          <w:rFonts w:ascii="Montserrat SemiBold" w:hAnsi="Montserrat SemiBold"/>
          <w:b/>
          <w:color w:val="454547"/>
          <w:spacing w:val="-12"/>
          <w:sz w:val="26"/>
        </w:rPr>
        <w:t> </w:t>
      </w:r>
      <w:r>
        <w:rPr>
          <w:rFonts w:ascii="Montserrat SemiBold" w:hAnsi="Montserrat SemiBold"/>
          <w:b/>
          <w:color w:val="454547"/>
          <w:spacing w:val="-6"/>
          <w:sz w:val="26"/>
        </w:rPr>
        <w:t>Pivoting</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spacing w:line="235" w:lineRule="auto"/>
      </w:pPr>
      <w:r>
        <w:rPr>
          <w:color w:val="454547"/>
        </w:rPr>
        <w:t>SECTION 10 22 26 - OPERABLE PARTITIONS GLASS SECTION</w:t>
      </w:r>
      <w:r>
        <w:rPr>
          <w:color w:val="454547"/>
          <w:spacing w:val="-5"/>
        </w:rPr>
        <w:t> </w:t>
      </w:r>
      <w:r>
        <w:rPr>
          <w:color w:val="454547"/>
        </w:rPr>
        <w:t>10</w:t>
      </w:r>
      <w:r>
        <w:rPr>
          <w:color w:val="454547"/>
          <w:spacing w:val="-5"/>
        </w:rPr>
        <w:t> </w:t>
      </w:r>
      <w:r>
        <w:rPr>
          <w:color w:val="454547"/>
        </w:rPr>
        <w:t>22</w:t>
      </w:r>
      <w:r>
        <w:rPr>
          <w:color w:val="454547"/>
          <w:spacing w:val="-5"/>
        </w:rPr>
        <w:t> </w:t>
      </w:r>
      <w:r>
        <w:rPr>
          <w:color w:val="454547"/>
        </w:rPr>
        <w:t>39</w:t>
      </w:r>
      <w:r>
        <w:rPr>
          <w:color w:val="454547"/>
          <w:spacing w:val="-5"/>
        </w:rPr>
        <w:t> </w:t>
      </w:r>
      <w:r>
        <w:rPr>
          <w:color w:val="454547"/>
        </w:rPr>
        <w:t>–</w:t>
      </w:r>
      <w:r>
        <w:rPr>
          <w:color w:val="454547"/>
          <w:spacing w:val="-5"/>
        </w:rPr>
        <w:t> </w:t>
      </w:r>
      <w:r>
        <w:rPr>
          <w:color w:val="454547"/>
        </w:rPr>
        <w:t>FOLDING</w:t>
      </w:r>
      <w:r>
        <w:rPr>
          <w:color w:val="454547"/>
          <w:spacing w:val="-5"/>
        </w:rPr>
        <w:t> </w:t>
      </w:r>
      <w:r>
        <w:rPr>
          <w:color w:val="454547"/>
        </w:rPr>
        <w:t>PANEL</w:t>
      </w:r>
      <w:r>
        <w:rPr>
          <w:color w:val="454547"/>
          <w:spacing w:val="-5"/>
        </w:rPr>
        <w:t> </w:t>
      </w:r>
      <w:r>
        <w:rPr>
          <w:color w:val="454547"/>
        </w:rPr>
        <w:t>PARTITIONS</w:t>
      </w:r>
      <w:r>
        <w:rPr>
          <w:color w:val="454547"/>
          <w:spacing w:val="-5"/>
        </w:rPr>
        <w:t> </w:t>
      </w:r>
      <w:r>
        <w:rPr>
          <w:color w:val="454547"/>
        </w:rPr>
        <w:t>-</w:t>
      </w:r>
      <w:r>
        <w:rPr>
          <w:color w:val="454547"/>
          <w:spacing w:val="-5"/>
        </w:rPr>
        <w:t> </w:t>
      </w:r>
      <w:r>
        <w:rPr>
          <w:color w:val="454547"/>
        </w:rPr>
        <w:t>GLASS</w:t>
      </w:r>
    </w:p>
    <w:p>
      <w:pPr>
        <w:pStyle w:val="Heading3"/>
        <w:spacing w:before="152"/>
        <w:ind w:left="3717"/>
      </w:pPr>
      <w:r>
        <w:rPr>
          <w:color w:val="454547"/>
        </w:rPr>
        <w:t>1.06</w:t>
      </w:r>
      <w:r>
        <w:rPr>
          <w:color w:val="454547"/>
          <w:spacing w:val="-9"/>
        </w:rPr>
        <w:t> </w:t>
      </w:r>
      <w:r>
        <w:rPr>
          <w:color w:val="454547"/>
        </w:rPr>
        <w:t>MANUFACTURER</w:t>
      </w:r>
      <w:r>
        <w:rPr>
          <w:color w:val="454547"/>
          <w:spacing w:val="-7"/>
        </w:rPr>
        <w:t> </w:t>
      </w:r>
      <w:r>
        <w:rPr>
          <w:color w:val="454547"/>
          <w:spacing w:val="-2"/>
        </w:rPr>
        <w:t>WARRANTY</w:t>
      </w:r>
    </w:p>
    <w:p>
      <w:pPr>
        <w:pStyle w:val="BodyText"/>
        <w:tabs>
          <w:tab w:pos="4319" w:val="left" w:leader="none"/>
        </w:tabs>
        <w:spacing w:line="271" w:lineRule="auto" w:before="13"/>
        <w:ind w:left="4277" w:right="130" w:hanging="320"/>
      </w:pPr>
      <w:r>
        <w:rPr>
          <w:color w:val="454547"/>
          <w:spacing w:val="-6"/>
        </w:rPr>
        <w:t>A.</w:t>
      </w:r>
      <w:r>
        <w:rPr>
          <w:color w:val="454547"/>
        </w:rPr>
        <w:tab/>
        <w:tab/>
        <w:t>Provide folding glass partitions system’s standard limited war- ranty</w:t>
      </w:r>
      <w:r>
        <w:rPr>
          <w:color w:val="454547"/>
          <w:spacing w:val="-8"/>
        </w:rPr>
        <w:t> </w:t>
      </w:r>
      <w:r>
        <w:rPr>
          <w:color w:val="454547"/>
        </w:rPr>
        <w:t>guaranteed</w:t>
      </w:r>
      <w:r>
        <w:rPr>
          <w:color w:val="454547"/>
          <w:spacing w:val="-8"/>
        </w:rPr>
        <w:t> </w:t>
      </w:r>
      <w:r>
        <w:rPr>
          <w:color w:val="454547"/>
        </w:rPr>
        <w:t>against</w:t>
      </w:r>
      <w:r>
        <w:rPr>
          <w:color w:val="454547"/>
          <w:spacing w:val="-8"/>
        </w:rPr>
        <w:t> </w:t>
      </w:r>
      <w:r>
        <w:rPr>
          <w:color w:val="454547"/>
        </w:rPr>
        <w:t>defects</w:t>
      </w:r>
      <w:r>
        <w:rPr>
          <w:color w:val="454547"/>
          <w:spacing w:val="-8"/>
        </w:rPr>
        <w:t> </w:t>
      </w:r>
      <w:r>
        <w:rPr>
          <w:color w:val="454547"/>
        </w:rPr>
        <w:t>in</w:t>
      </w:r>
      <w:r>
        <w:rPr>
          <w:color w:val="454547"/>
          <w:spacing w:val="-8"/>
        </w:rPr>
        <w:t> </w:t>
      </w:r>
      <w:r>
        <w:rPr>
          <w:color w:val="454547"/>
        </w:rPr>
        <w:t>material</w:t>
      </w:r>
      <w:r>
        <w:rPr>
          <w:color w:val="454547"/>
          <w:spacing w:val="-8"/>
        </w:rPr>
        <w:t> </w:t>
      </w:r>
      <w:r>
        <w:rPr>
          <w:color w:val="454547"/>
        </w:rPr>
        <w:t>and</w:t>
      </w:r>
      <w:r>
        <w:rPr>
          <w:color w:val="454547"/>
          <w:spacing w:val="-8"/>
        </w:rPr>
        <w:t> </w:t>
      </w:r>
      <w:r>
        <w:rPr>
          <w:color w:val="454547"/>
        </w:rPr>
        <w:t>workmanship</w:t>
      </w:r>
    </w:p>
    <w:p>
      <w:pPr>
        <w:spacing w:after="0" w:line="271" w:lineRule="auto"/>
        <w:sectPr>
          <w:headerReference w:type="default" r:id="rId5"/>
          <w:footerReference w:type="default" r:id="rId6"/>
          <w:type w:val="continuous"/>
          <w:pgSz w:w="12240" w:h="15840"/>
          <w:pgMar w:header="360" w:footer="742" w:top="2380" w:bottom="940" w:left="260" w:right="240"/>
          <w:pgNumType w:start="1"/>
          <w:cols w:num="2" w:equalWidth="0">
            <w:col w:w="1862" w:space="400"/>
            <w:col w:w="9478"/>
          </w:cols>
        </w:sectPr>
      </w:pPr>
    </w:p>
    <w:p>
      <w:pPr>
        <w:pStyle w:val="BodyText"/>
        <w:tabs>
          <w:tab w:pos="1139" w:val="left" w:leader="none"/>
        </w:tabs>
        <w:spacing w:line="271" w:lineRule="auto" w:before="31"/>
        <w:ind w:left="1140" w:right="100" w:hanging="300"/>
      </w:pPr>
      <w:r>
        <w:rPr>
          <w:color w:val="454547"/>
          <w:spacing w:val="-6"/>
        </w:rPr>
        <w:t>1.</w:t>
      </w:r>
      <w:r>
        <w:rPr>
          <w:color w:val="454547"/>
        </w:rPr>
        <w:tab/>
        <w:t>Furnish and install individual, pivoting and stacking glass partitions and suspension system for interior use only</w:t>
      </w:r>
      <w:r>
        <w:rPr>
          <w:color w:val="454547"/>
          <w:spacing w:val="-8"/>
        </w:rPr>
        <w:t> </w:t>
      </w:r>
      <w:r>
        <w:rPr>
          <w:color w:val="454547"/>
        </w:rPr>
        <w:t>that</w:t>
      </w:r>
      <w:r>
        <w:rPr>
          <w:color w:val="454547"/>
          <w:spacing w:val="-8"/>
        </w:rPr>
        <w:t> </w:t>
      </w:r>
      <w:r>
        <w:rPr>
          <w:color w:val="454547"/>
        </w:rPr>
        <w:t>provide</w:t>
      </w:r>
      <w:r>
        <w:rPr>
          <w:color w:val="454547"/>
          <w:spacing w:val="-8"/>
        </w:rPr>
        <w:t> </w:t>
      </w:r>
      <w:r>
        <w:rPr>
          <w:color w:val="454547"/>
        </w:rPr>
        <w:t>an</w:t>
      </w:r>
      <w:r>
        <w:rPr>
          <w:color w:val="454547"/>
          <w:spacing w:val="-8"/>
        </w:rPr>
        <w:t> </w:t>
      </w:r>
      <w:r>
        <w:rPr>
          <w:color w:val="454547"/>
        </w:rPr>
        <w:t>acoustic</w:t>
      </w:r>
      <w:r>
        <w:rPr>
          <w:color w:val="454547"/>
          <w:spacing w:val="-8"/>
        </w:rPr>
        <w:t> </w:t>
      </w:r>
      <w:r>
        <w:rPr>
          <w:color w:val="454547"/>
        </w:rPr>
        <w:t>separation</w:t>
      </w:r>
      <w:r>
        <w:rPr>
          <w:color w:val="454547"/>
          <w:spacing w:val="-8"/>
        </w:rPr>
        <w:t> </w:t>
      </w:r>
      <w:r>
        <w:rPr>
          <w:color w:val="454547"/>
        </w:rPr>
        <w:t>between</w:t>
      </w:r>
      <w:r>
        <w:rPr>
          <w:color w:val="454547"/>
          <w:spacing w:val="-8"/>
        </w:rPr>
        <w:t> </w:t>
      </w:r>
      <w:r>
        <w:rPr>
          <w:color w:val="454547"/>
        </w:rPr>
        <w:t>rooms when</w:t>
      </w:r>
      <w:r>
        <w:rPr>
          <w:color w:val="454547"/>
          <w:spacing w:val="-7"/>
        </w:rPr>
        <w:t> </w:t>
      </w:r>
      <w:r>
        <w:rPr>
          <w:color w:val="454547"/>
        </w:rPr>
        <w:t>extended.</w:t>
      </w:r>
      <w:r>
        <w:rPr>
          <w:color w:val="454547"/>
          <w:spacing w:val="-7"/>
        </w:rPr>
        <w:t> </w:t>
      </w:r>
      <w:r>
        <w:rPr>
          <w:color w:val="454547"/>
        </w:rPr>
        <w:t>Provide</w:t>
      </w:r>
      <w:r>
        <w:rPr>
          <w:color w:val="454547"/>
          <w:spacing w:val="-7"/>
        </w:rPr>
        <w:t> </w:t>
      </w:r>
      <w:r>
        <w:rPr>
          <w:color w:val="454547"/>
        </w:rPr>
        <w:t>all</w:t>
      </w:r>
      <w:r>
        <w:rPr>
          <w:color w:val="454547"/>
          <w:spacing w:val="-7"/>
        </w:rPr>
        <w:t> </w:t>
      </w:r>
      <w:r>
        <w:rPr>
          <w:color w:val="454547"/>
        </w:rPr>
        <w:t>labor,</w:t>
      </w:r>
      <w:r>
        <w:rPr>
          <w:color w:val="454547"/>
          <w:spacing w:val="-7"/>
        </w:rPr>
        <w:t> </w:t>
      </w:r>
      <w:r>
        <w:rPr>
          <w:color w:val="454547"/>
        </w:rPr>
        <w:t>materials,</w:t>
      </w:r>
      <w:r>
        <w:rPr>
          <w:color w:val="454547"/>
          <w:spacing w:val="-7"/>
        </w:rPr>
        <w:t> </w:t>
      </w:r>
      <w:r>
        <w:rPr>
          <w:color w:val="454547"/>
        </w:rPr>
        <w:t>tools,</w:t>
      </w:r>
      <w:r>
        <w:rPr>
          <w:color w:val="454547"/>
          <w:spacing w:val="-7"/>
        </w:rPr>
        <w:t> </w:t>
      </w:r>
      <w:r>
        <w:rPr>
          <w:color w:val="454547"/>
        </w:rPr>
        <w:t>equip- ment, and services for sliding folding glass partitions in accordance with provisions of contract documents.</w:t>
      </w:r>
    </w:p>
    <w:p>
      <w:pPr>
        <w:pStyle w:val="BodyText"/>
        <w:spacing w:before="22"/>
      </w:pPr>
    </w:p>
    <w:p>
      <w:pPr>
        <w:pStyle w:val="Heading3"/>
        <w:numPr>
          <w:ilvl w:val="1"/>
          <w:numId w:val="1"/>
        </w:numPr>
        <w:tabs>
          <w:tab w:pos="441" w:val="left" w:leader="none"/>
        </w:tabs>
        <w:spacing w:line="240" w:lineRule="auto" w:before="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BodyText"/>
        <w:spacing w:before="22"/>
      </w:pPr>
    </w:p>
    <w:p>
      <w:pPr>
        <w:pStyle w:val="Heading3"/>
        <w:numPr>
          <w:ilvl w:val="1"/>
          <w:numId w:val="1"/>
        </w:numPr>
        <w:tabs>
          <w:tab w:pos="440" w:val="left" w:leader="none"/>
        </w:tabs>
        <w:spacing w:line="240" w:lineRule="auto" w:before="0"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54"/>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1"/>
      </w:pPr>
    </w:p>
    <w:p>
      <w:pPr>
        <w:pStyle w:val="Heading3"/>
        <w:numPr>
          <w:ilvl w:val="1"/>
          <w:numId w:val="1"/>
        </w:numPr>
        <w:tabs>
          <w:tab w:pos="458" w:val="left" w:leader="none"/>
        </w:tabs>
        <w:spacing w:line="240" w:lineRule="auto" w:before="1"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4"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BodyText"/>
        <w:spacing w:before="21"/>
      </w:pPr>
    </w:p>
    <w:p>
      <w:pPr>
        <w:pStyle w:val="Heading3"/>
        <w:numPr>
          <w:ilvl w:val="1"/>
          <w:numId w:val="1"/>
        </w:numPr>
        <w:tabs>
          <w:tab w:pos="443" w:val="left" w:leader="none"/>
        </w:tabs>
        <w:spacing w:line="240" w:lineRule="auto" w:before="0"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5"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BodyText"/>
        <w:spacing w:line="271" w:lineRule="auto" w:before="11"/>
        <w:ind w:left="660"/>
      </w:pPr>
      <w:r>
        <w:rPr/>
        <w:br w:type="column"/>
      </w:r>
      <w:r>
        <w:rPr>
          <w:color w:val="454547"/>
        </w:rPr>
        <w:t>for a period of five (5) years for panels and 10 years for tracks. Warranty</w:t>
      </w:r>
      <w:r>
        <w:rPr>
          <w:color w:val="454547"/>
          <w:spacing w:val="-8"/>
        </w:rPr>
        <w:t> </w:t>
      </w:r>
      <w:r>
        <w:rPr>
          <w:color w:val="454547"/>
        </w:rPr>
        <w:t>does</w:t>
      </w:r>
      <w:r>
        <w:rPr>
          <w:color w:val="454547"/>
          <w:spacing w:val="-8"/>
        </w:rPr>
        <w:t> </w:t>
      </w:r>
      <w:r>
        <w:rPr>
          <w:color w:val="454547"/>
        </w:rPr>
        <w:t>not</w:t>
      </w:r>
      <w:r>
        <w:rPr>
          <w:color w:val="454547"/>
          <w:spacing w:val="-8"/>
        </w:rPr>
        <w:t> </w:t>
      </w:r>
      <w:r>
        <w:rPr>
          <w:color w:val="454547"/>
        </w:rPr>
        <w:t>cover</w:t>
      </w:r>
      <w:r>
        <w:rPr>
          <w:color w:val="454547"/>
          <w:spacing w:val="-8"/>
        </w:rPr>
        <w:t> </w:t>
      </w:r>
      <w:r>
        <w:rPr>
          <w:color w:val="454547"/>
        </w:rPr>
        <w:t>glass</w:t>
      </w:r>
      <w:r>
        <w:rPr>
          <w:color w:val="454547"/>
          <w:spacing w:val="-8"/>
        </w:rPr>
        <w:t> </w:t>
      </w:r>
      <w:r>
        <w:rPr>
          <w:color w:val="454547"/>
        </w:rPr>
        <w:t>damage</w:t>
      </w:r>
      <w:r>
        <w:rPr>
          <w:color w:val="454547"/>
          <w:spacing w:val="-8"/>
        </w:rPr>
        <w:t> </w:t>
      </w:r>
      <w:r>
        <w:rPr>
          <w:color w:val="454547"/>
        </w:rPr>
        <w:t>after</w:t>
      </w:r>
      <w:r>
        <w:rPr>
          <w:color w:val="454547"/>
          <w:spacing w:val="-8"/>
        </w:rPr>
        <w:t> </w:t>
      </w:r>
      <w:r>
        <w:rPr>
          <w:color w:val="454547"/>
        </w:rPr>
        <w:t>delivery,</w:t>
      </w:r>
      <w:r>
        <w:rPr>
          <w:color w:val="454547"/>
          <w:spacing w:val="-8"/>
        </w:rPr>
        <w:t> </w:t>
      </w:r>
      <w:r>
        <w:rPr>
          <w:color w:val="454547"/>
        </w:rPr>
        <w:t>abuse</w:t>
      </w:r>
      <w:r>
        <w:rPr>
          <w:color w:val="454547"/>
          <w:spacing w:val="-8"/>
        </w:rPr>
        <w:t> </w:t>
      </w:r>
      <w:r>
        <w:rPr>
          <w:color w:val="454547"/>
        </w:rPr>
        <w:t>or misuse, and must be installed by a factory trained, approved </w:t>
      </w:r>
      <w:r>
        <w:rPr>
          <w:color w:val="454547"/>
          <w:spacing w:val="-2"/>
        </w:rPr>
        <w:t>installer.</w:t>
      </w:r>
    </w:p>
    <w:p>
      <w:pPr>
        <w:pStyle w:val="BodyText"/>
        <w:spacing w:before="4"/>
      </w:pPr>
    </w:p>
    <w:p>
      <w:pPr>
        <w:pStyle w:val="Heading2"/>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5"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BodyText"/>
        <w:spacing w:before="22"/>
      </w:pPr>
    </w:p>
    <w:p>
      <w:pPr>
        <w:pStyle w:val="Heading3"/>
        <w:numPr>
          <w:ilvl w:val="1"/>
          <w:numId w:val="2"/>
        </w:numPr>
        <w:tabs>
          <w:tab w:pos="475" w:val="left" w:leader="none"/>
        </w:tabs>
        <w:spacing w:line="240" w:lineRule="auto" w:before="0"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194" w:hanging="320"/>
        <w:jc w:val="left"/>
        <w:rPr>
          <w:sz w:val="16"/>
        </w:rPr>
      </w:pPr>
      <w:r>
        <w:rPr>
          <w:color w:val="454547"/>
          <w:sz w:val="16"/>
        </w:rPr>
        <w:t>Product</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top</w:t>
      </w:r>
      <w:r>
        <w:rPr>
          <w:color w:val="454547"/>
          <w:spacing w:val="-8"/>
          <w:sz w:val="16"/>
        </w:rPr>
        <w:t> </w:t>
      </w:r>
      <w:r>
        <w:rPr>
          <w:color w:val="454547"/>
          <w:sz w:val="16"/>
        </w:rPr>
        <w:t>supported,</w:t>
      </w:r>
      <w:r>
        <w:rPr>
          <w:color w:val="454547"/>
          <w:spacing w:val="-8"/>
          <w:sz w:val="16"/>
        </w:rPr>
        <w:t> </w:t>
      </w:r>
      <w:r>
        <w:rPr>
          <w:color w:val="454547"/>
          <w:sz w:val="16"/>
        </w:rPr>
        <w:t>individual,</w:t>
      </w:r>
      <w:r>
        <w:rPr>
          <w:color w:val="454547"/>
          <w:spacing w:val="-8"/>
          <w:sz w:val="16"/>
        </w:rPr>
        <w:t> </w:t>
      </w:r>
      <w:r>
        <w:rPr>
          <w:color w:val="454547"/>
          <w:sz w:val="16"/>
        </w:rPr>
        <w:t>pivoting,</w:t>
      </w:r>
      <w:r>
        <w:rPr>
          <w:color w:val="454547"/>
          <w:spacing w:val="-8"/>
          <w:sz w:val="16"/>
        </w:rPr>
        <w:t> </w:t>
      </w:r>
      <w:r>
        <w:rPr>
          <w:color w:val="454547"/>
          <w:sz w:val="16"/>
        </w:rPr>
        <w:t>center</w:t>
      </w:r>
      <w:r>
        <w:rPr>
          <w:color w:val="454547"/>
          <w:spacing w:val="-8"/>
          <w:sz w:val="16"/>
        </w:rPr>
        <w:t> </w:t>
      </w:r>
      <w:r>
        <w:rPr>
          <w:color w:val="454547"/>
          <w:sz w:val="16"/>
        </w:rPr>
        <w:t>stack- ing, acoustically rated glass panels, with Basis-of-Design the ILLONA™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40" w:val="left" w:leader="none"/>
        </w:tabs>
        <w:spacing w:line="271" w:lineRule="auto" w:before="25" w:after="0"/>
        <w:ind w:left="1140" w:right="432" w:hanging="300"/>
        <w:jc w:val="left"/>
        <w:rPr>
          <w:sz w:val="16"/>
        </w:rPr>
      </w:pPr>
      <w:r>
        <w:rPr>
          <w:color w:val="454547"/>
          <w:sz w:val="16"/>
        </w:rPr>
        <w:t>Panels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nominally</w:t>
      </w:r>
      <w:r>
        <w:rPr>
          <w:color w:val="454547"/>
          <w:spacing w:val="-5"/>
          <w:sz w:val="16"/>
        </w:rPr>
        <w:t> </w:t>
      </w:r>
      <w:r>
        <w:rPr>
          <w:color w:val="454547"/>
          <w:sz w:val="16"/>
        </w:rPr>
        <w:t>1</w:t>
      </w:r>
      <w:r>
        <w:rPr>
          <w:color w:val="454547"/>
          <w:spacing w:val="-5"/>
          <w:sz w:val="16"/>
        </w:rPr>
        <w:t> </w:t>
      </w:r>
      <w:r>
        <w:rPr>
          <w:color w:val="454547"/>
          <w:sz w:val="16"/>
        </w:rPr>
        <w:t>3/8”</w:t>
      </w:r>
      <w:r>
        <w:rPr>
          <w:color w:val="454547"/>
          <w:spacing w:val="-5"/>
          <w:sz w:val="16"/>
        </w:rPr>
        <w:t> </w:t>
      </w:r>
      <w:r>
        <w:rPr>
          <w:color w:val="454547"/>
          <w:sz w:val="16"/>
        </w:rPr>
        <w:t>[35]</w:t>
      </w:r>
      <w:r>
        <w:rPr>
          <w:color w:val="454547"/>
          <w:spacing w:val="-5"/>
          <w:sz w:val="16"/>
        </w:rPr>
        <w:t> </w:t>
      </w:r>
      <w:r>
        <w:rPr>
          <w:color w:val="454547"/>
          <w:sz w:val="16"/>
        </w:rPr>
        <w:t>thick</w:t>
      </w:r>
      <w:r>
        <w:rPr>
          <w:color w:val="454547"/>
          <w:spacing w:val="-5"/>
          <w:sz w:val="16"/>
        </w:rPr>
        <w:t> </w:t>
      </w:r>
      <w:r>
        <w:rPr>
          <w:color w:val="454547"/>
          <w:sz w:val="16"/>
        </w:rPr>
        <w:t>and</w:t>
      </w:r>
      <w:r>
        <w:rPr>
          <w:color w:val="454547"/>
          <w:spacing w:val="-5"/>
          <w:sz w:val="16"/>
        </w:rPr>
        <w:t> </w:t>
      </w:r>
      <w:r>
        <w:rPr>
          <w:color w:val="454547"/>
          <w:sz w:val="16"/>
        </w:rPr>
        <w:t>up</w:t>
      </w:r>
      <w:r>
        <w:rPr>
          <w:color w:val="454547"/>
          <w:spacing w:val="-5"/>
          <w:sz w:val="16"/>
        </w:rPr>
        <w:t> </w:t>
      </w:r>
      <w:r>
        <w:rPr>
          <w:color w:val="454547"/>
          <w:sz w:val="16"/>
        </w:rPr>
        <w:t>to</w:t>
      </w:r>
      <w:r>
        <w:rPr>
          <w:color w:val="454547"/>
          <w:spacing w:val="-5"/>
          <w:sz w:val="16"/>
        </w:rPr>
        <w:t> </w:t>
      </w:r>
      <w:r>
        <w:rPr>
          <w:color w:val="454547"/>
          <w:sz w:val="16"/>
        </w:rPr>
        <w:t>39 3/8” [1000] in width.</w:t>
      </w:r>
    </w:p>
    <w:p>
      <w:pPr>
        <w:pStyle w:val="ListParagraph"/>
        <w:numPr>
          <w:ilvl w:val="3"/>
          <w:numId w:val="2"/>
        </w:numPr>
        <w:tabs>
          <w:tab w:pos="1138" w:val="left" w:leader="none"/>
          <w:tab w:pos="1140" w:val="left" w:leader="none"/>
        </w:tabs>
        <w:spacing w:line="271" w:lineRule="auto" w:before="0" w:after="0"/>
        <w:ind w:left="1140" w:right="181" w:hanging="300"/>
        <w:jc w:val="left"/>
        <w:rPr>
          <w:sz w:val="16"/>
        </w:rPr>
      </w:pPr>
      <w:r>
        <w:rPr>
          <w:color w:val="454547"/>
          <w:sz w:val="16"/>
        </w:rPr>
        <w:t>Frames shall be of architectural grade aluminum with powder</w:t>
      </w:r>
      <w:r>
        <w:rPr>
          <w:color w:val="454547"/>
          <w:spacing w:val="-6"/>
          <w:sz w:val="16"/>
        </w:rPr>
        <w:t> </w:t>
      </w:r>
      <w:r>
        <w:rPr>
          <w:color w:val="454547"/>
          <w:sz w:val="16"/>
        </w:rPr>
        <w:t>coated</w:t>
      </w:r>
      <w:r>
        <w:rPr>
          <w:color w:val="454547"/>
          <w:spacing w:val="-6"/>
          <w:sz w:val="16"/>
        </w:rPr>
        <w:t> </w:t>
      </w:r>
      <w:r>
        <w:rPr>
          <w:color w:val="454547"/>
          <w:sz w:val="16"/>
        </w:rPr>
        <w:t>finishes</w:t>
      </w:r>
      <w:r>
        <w:rPr>
          <w:color w:val="454547"/>
          <w:spacing w:val="-6"/>
          <w:sz w:val="16"/>
        </w:rPr>
        <w:t> </w:t>
      </w:r>
      <w:r>
        <w:rPr>
          <w:color w:val="454547"/>
          <w:sz w:val="16"/>
        </w:rPr>
        <w:t>and</w:t>
      </w:r>
      <w:r>
        <w:rPr>
          <w:color w:val="454547"/>
          <w:spacing w:val="-6"/>
          <w:sz w:val="16"/>
        </w:rPr>
        <w:t> </w:t>
      </w:r>
      <w:r>
        <w:rPr>
          <w:color w:val="454547"/>
          <w:sz w:val="16"/>
        </w:rPr>
        <w:t>gasketed</w:t>
      </w:r>
      <w:r>
        <w:rPr>
          <w:color w:val="454547"/>
          <w:spacing w:val="-6"/>
          <w:sz w:val="16"/>
        </w:rPr>
        <w:t> </w:t>
      </w:r>
      <w:r>
        <w:rPr>
          <w:color w:val="454547"/>
          <w:sz w:val="16"/>
        </w:rPr>
        <w:t>vertical</w:t>
      </w:r>
      <w:r>
        <w:rPr>
          <w:color w:val="454547"/>
          <w:spacing w:val="-6"/>
          <w:sz w:val="16"/>
        </w:rPr>
        <w:t> </w:t>
      </w:r>
      <w:r>
        <w:rPr>
          <w:color w:val="454547"/>
          <w:sz w:val="16"/>
        </w:rPr>
        <w:t>edges</w:t>
      </w:r>
      <w:r>
        <w:rPr>
          <w:color w:val="454547"/>
          <w:spacing w:val="-6"/>
          <w:sz w:val="16"/>
        </w:rPr>
        <w:t> </w:t>
      </w:r>
      <w:r>
        <w:rPr>
          <w:color w:val="454547"/>
          <w:sz w:val="16"/>
        </w:rPr>
        <w:t>that form a tight panel-to-panel connection. Standard panel heights up to 9’-10” [3000] with full glass fronts.</w:t>
      </w:r>
    </w:p>
    <w:p>
      <w:pPr>
        <w:pStyle w:val="ListParagraph"/>
        <w:numPr>
          <w:ilvl w:val="3"/>
          <w:numId w:val="2"/>
        </w:numPr>
        <w:tabs>
          <w:tab w:pos="1140" w:val="left" w:leader="none"/>
        </w:tabs>
        <w:spacing w:line="271" w:lineRule="auto" w:before="0" w:after="0"/>
        <w:ind w:left="1140" w:right="30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140" w:val="left" w:leader="none"/>
        </w:tabs>
        <w:spacing w:line="271" w:lineRule="auto" w:before="0" w:after="0"/>
        <w:ind w:left="1140" w:right="245" w:hanging="300"/>
        <w:jc w:val="left"/>
        <w:rPr>
          <w:sz w:val="16"/>
        </w:rPr>
      </w:pPr>
      <w:r>
        <w:rPr>
          <w:color w:val="454547"/>
          <w:sz w:val="16"/>
        </w:rPr>
        <w:t>Horizontal seals will have top and bottom brush seals</w:t>
      </w:r>
      <w:r>
        <w:rPr>
          <w:color w:val="454547"/>
          <w:spacing w:val="40"/>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edges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tight</w:t>
      </w:r>
      <w:r>
        <w:rPr>
          <w:color w:val="454547"/>
          <w:spacing w:val="-4"/>
          <w:sz w:val="16"/>
        </w:rPr>
        <w:t> </w:t>
      </w:r>
      <w:r>
        <w:rPr>
          <w:color w:val="454547"/>
          <w:sz w:val="16"/>
        </w:rPr>
        <w:t>acoustic connections with track and floors.</w:t>
      </w:r>
    </w:p>
    <w:p>
      <w:pPr>
        <w:pStyle w:val="ListParagraph"/>
        <w:numPr>
          <w:ilvl w:val="3"/>
          <w:numId w:val="2"/>
        </w:numPr>
        <w:tabs>
          <w:tab w:pos="1140" w:val="left" w:leader="none"/>
        </w:tabs>
        <w:spacing w:line="271" w:lineRule="auto" w:before="0" w:after="0"/>
        <w:ind w:left="1140" w:right="285" w:hanging="300"/>
        <w:jc w:val="left"/>
        <w:rPr>
          <w:sz w:val="16"/>
        </w:rPr>
      </w:pPr>
      <w:r>
        <w:rPr>
          <w:color w:val="454547"/>
          <w:sz w:val="16"/>
        </w:rPr>
        <w:t>Panels</w:t>
      </w:r>
      <w:r>
        <w:rPr>
          <w:color w:val="454547"/>
          <w:spacing w:val="-5"/>
          <w:sz w:val="16"/>
        </w:rPr>
        <w:t> </w:t>
      </w:r>
      <w:r>
        <w:rPr>
          <w:color w:val="454547"/>
          <w:sz w:val="16"/>
        </w:rPr>
        <w:t>to</w:t>
      </w:r>
      <w:r>
        <w:rPr>
          <w:color w:val="454547"/>
          <w:spacing w:val="-5"/>
          <w:sz w:val="16"/>
        </w:rPr>
        <w:t> </w:t>
      </w:r>
      <w:r>
        <w:rPr>
          <w:color w:val="454547"/>
          <w:sz w:val="16"/>
        </w:rPr>
        <w:t>have</w:t>
      </w:r>
      <w:r>
        <w:rPr>
          <w:color w:val="454547"/>
          <w:spacing w:val="-5"/>
          <w:sz w:val="16"/>
        </w:rPr>
        <w:t> </w:t>
      </w:r>
      <w:r>
        <w:rPr>
          <w:color w:val="454547"/>
          <w:sz w:val="16"/>
        </w:rPr>
        <w:t>manually</w:t>
      </w:r>
      <w:r>
        <w:rPr>
          <w:color w:val="454547"/>
          <w:spacing w:val="-5"/>
          <w:sz w:val="16"/>
        </w:rPr>
        <w:t> </w:t>
      </w:r>
      <w:r>
        <w:rPr>
          <w:color w:val="454547"/>
          <w:sz w:val="16"/>
        </w:rPr>
        <w:t>activated</w:t>
      </w:r>
      <w:r>
        <w:rPr>
          <w:color w:val="454547"/>
          <w:spacing w:val="-5"/>
          <w:sz w:val="16"/>
        </w:rPr>
        <w:t> </w:t>
      </w:r>
      <w:r>
        <w:rPr>
          <w:color w:val="454547"/>
          <w:sz w:val="16"/>
        </w:rPr>
        <w:t>floor</w:t>
      </w:r>
      <w:r>
        <w:rPr>
          <w:color w:val="454547"/>
          <w:spacing w:val="-5"/>
          <w:sz w:val="16"/>
        </w:rPr>
        <w:t> </w:t>
      </w:r>
      <w:r>
        <w:rPr>
          <w:color w:val="454547"/>
          <w:sz w:val="16"/>
        </w:rPr>
        <w:t>pins</w:t>
      </w:r>
      <w:r>
        <w:rPr>
          <w:color w:val="454547"/>
          <w:spacing w:val="-5"/>
          <w:sz w:val="16"/>
        </w:rPr>
        <w:t> </w:t>
      </w:r>
      <w:r>
        <w:rPr>
          <w:color w:val="454547"/>
          <w:sz w:val="16"/>
        </w:rPr>
        <w:t>integrated into</w:t>
      </w:r>
      <w:r>
        <w:rPr>
          <w:color w:val="454547"/>
          <w:spacing w:val="-8"/>
          <w:sz w:val="16"/>
        </w:rPr>
        <w:t> </w:t>
      </w:r>
      <w:r>
        <w:rPr>
          <w:color w:val="454547"/>
          <w:sz w:val="16"/>
        </w:rPr>
        <w:t>the</w:t>
      </w:r>
      <w:r>
        <w:rPr>
          <w:color w:val="454547"/>
          <w:spacing w:val="-8"/>
          <w:sz w:val="16"/>
        </w:rPr>
        <w:t> </w:t>
      </w:r>
      <w:r>
        <w:rPr>
          <w:color w:val="454547"/>
          <w:sz w:val="16"/>
        </w:rPr>
        <w:t>bottom</w:t>
      </w:r>
      <w:r>
        <w:rPr>
          <w:color w:val="454547"/>
          <w:spacing w:val="-8"/>
          <w:sz w:val="16"/>
        </w:rPr>
        <w:t> </w:t>
      </w:r>
      <w:r>
        <w:rPr>
          <w:color w:val="454547"/>
          <w:sz w:val="16"/>
        </w:rPr>
        <w:t>rail</w:t>
      </w:r>
      <w:r>
        <w:rPr>
          <w:color w:val="454547"/>
          <w:spacing w:val="-8"/>
          <w:sz w:val="16"/>
        </w:rPr>
        <w:t> </w:t>
      </w:r>
      <w:r>
        <w:rPr>
          <w:color w:val="454547"/>
          <w:sz w:val="16"/>
        </w:rPr>
        <w:t>to</w:t>
      </w:r>
      <w:r>
        <w:rPr>
          <w:color w:val="454547"/>
          <w:spacing w:val="-8"/>
          <w:sz w:val="16"/>
        </w:rPr>
        <w:t> </w:t>
      </w:r>
      <w:r>
        <w:rPr>
          <w:color w:val="454547"/>
          <w:sz w:val="16"/>
        </w:rPr>
        <w:t>interact</w:t>
      </w:r>
      <w:r>
        <w:rPr>
          <w:color w:val="454547"/>
          <w:spacing w:val="-8"/>
          <w:sz w:val="16"/>
        </w:rPr>
        <w:t> </w:t>
      </w:r>
      <w:r>
        <w:rPr>
          <w:color w:val="454547"/>
          <w:sz w:val="16"/>
        </w:rPr>
        <w:t>with</w:t>
      </w:r>
      <w:r>
        <w:rPr>
          <w:color w:val="454547"/>
          <w:spacing w:val="-8"/>
          <w:sz w:val="16"/>
        </w:rPr>
        <w:t> </w:t>
      </w:r>
      <w:r>
        <w:rPr>
          <w:color w:val="454547"/>
          <w:sz w:val="16"/>
        </w:rPr>
        <w:t>bottom</w:t>
      </w:r>
      <w:r>
        <w:rPr>
          <w:color w:val="454547"/>
          <w:spacing w:val="-8"/>
          <w:sz w:val="16"/>
        </w:rPr>
        <w:t> </w:t>
      </w:r>
      <w:r>
        <w:rPr>
          <w:color w:val="454547"/>
          <w:sz w:val="16"/>
        </w:rPr>
        <w:t>floor</w:t>
      </w:r>
      <w:r>
        <w:rPr>
          <w:color w:val="454547"/>
          <w:spacing w:val="-8"/>
          <w:sz w:val="16"/>
        </w:rPr>
        <w:t> </w:t>
      </w:r>
      <w:r>
        <w:rPr>
          <w:color w:val="454547"/>
          <w:sz w:val="16"/>
        </w:rPr>
        <w:t>strikes locking the panels flat and providing lateral stability to the</w:t>
      </w:r>
      <w:r>
        <w:rPr>
          <w:color w:val="454547"/>
          <w:spacing w:val="-3"/>
          <w:sz w:val="16"/>
        </w:rPr>
        <w:t> </w:t>
      </w:r>
      <w:r>
        <w:rPr>
          <w:color w:val="454547"/>
          <w:sz w:val="16"/>
        </w:rPr>
        <w:t>system.</w:t>
      </w:r>
      <w:r>
        <w:rPr>
          <w:color w:val="454547"/>
          <w:spacing w:val="-3"/>
          <w:sz w:val="16"/>
        </w:rPr>
        <w:t> </w:t>
      </w:r>
      <w:r>
        <w:rPr>
          <w:color w:val="454547"/>
          <w:sz w:val="16"/>
        </w:rPr>
        <w:t>Each</w:t>
      </w:r>
      <w:r>
        <w:rPr>
          <w:color w:val="454547"/>
          <w:spacing w:val="-3"/>
          <w:sz w:val="16"/>
        </w:rPr>
        <w:t> </w:t>
      </w:r>
      <w:r>
        <w:rPr>
          <w:color w:val="454547"/>
          <w:sz w:val="16"/>
        </w:rPr>
        <w:t>panel</w:t>
      </w:r>
      <w:r>
        <w:rPr>
          <w:color w:val="454547"/>
          <w:spacing w:val="-3"/>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three</w:t>
      </w:r>
      <w:r>
        <w:rPr>
          <w:color w:val="454547"/>
          <w:spacing w:val="-3"/>
          <w:sz w:val="16"/>
        </w:rPr>
        <w:t> </w:t>
      </w:r>
      <w:r>
        <w:rPr>
          <w:color w:val="454547"/>
          <w:sz w:val="16"/>
        </w:rPr>
        <w:t>floor</w:t>
      </w:r>
      <w:r>
        <w:rPr>
          <w:color w:val="454547"/>
          <w:spacing w:val="-3"/>
          <w:sz w:val="16"/>
        </w:rPr>
        <w:t> </w:t>
      </w:r>
      <w:r>
        <w:rPr>
          <w:color w:val="454547"/>
          <w:sz w:val="16"/>
        </w:rPr>
        <w:t>strikes</w:t>
      </w:r>
      <w:r>
        <w:rPr>
          <w:color w:val="454547"/>
          <w:spacing w:val="-3"/>
          <w:sz w:val="16"/>
        </w:rPr>
        <w:t> </w:t>
      </w:r>
      <w:r>
        <w:rPr>
          <w:color w:val="454547"/>
          <w:sz w:val="16"/>
        </w:rPr>
        <w:t>to</w:t>
      </w:r>
      <w:r>
        <w:rPr>
          <w:color w:val="454547"/>
          <w:spacing w:val="-3"/>
          <w:sz w:val="16"/>
        </w:rPr>
        <w:t> </w:t>
      </w:r>
      <w:r>
        <w:rPr>
          <w:color w:val="454547"/>
          <w:sz w:val="16"/>
        </w:rPr>
        <w:t>set center axis, pivoting position, and inline position.</w:t>
      </w:r>
    </w:p>
    <w:p>
      <w:pPr>
        <w:pStyle w:val="ListParagraph"/>
        <w:numPr>
          <w:ilvl w:val="3"/>
          <w:numId w:val="2"/>
        </w:numPr>
        <w:tabs>
          <w:tab w:pos="1140" w:val="left" w:leader="none"/>
        </w:tabs>
        <w:spacing w:line="271" w:lineRule="auto" w:before="0" w:after="0"/>
        <w:ind w:left="1140" w:right="289" w:hanging="300"/>
        <w:jc w:val="left"/>
        <w:rPr>
          <w:sz w:val="16"/>
        </w:rPr>
      </w:pPr>
      <w:r>
        <w:rPr>
          <w:color w:val="454547"/>
          <w:sz w:val="16"/>
        </w:rPr>
        <w:t>Panel hinges shall be invisible type providing uninter- rupted</w:t>
      </w:r>
      <w:r>
        <w:rPr>
          <w:color w:val="454547"/>
          <w:spacing w:val="-7"/>
          <w:sz w:val="16"/>
        </w:rPr>
        <w:t> </w:t>
      </w:r>
      <w:r>
        <w:rPr>
          <w:color w:val="454547"/>
          <w:sz w:val="16"/>
        </w:rPr>
        <w:t>panel</w:t>
      </w:r>
      <w:r>
        <w:rPr>
          <w:color w:val="454547"/>
          <w:spacing w:val="-7"/>
          <w:sz w:val="16"/>
        </w:rPr>
        <w:t> </w:t>
      </w:r>
      <w:r>
        <w:rPr>
          <w:color w:val="454547"/>
          <w:sz w:val="16"/>
        </w:rPr>
        <w:t>edge</w:t>
      </w:r>
      <w:r>
        <w:rPr>
          <w:color w:val="454547"/>
          <w:spacing w:val="-7"/>
          <w:sz w:val="16"/>
        </w:rPr>
        <w:t> </w:t>
      </w:r>
      <w:r>
        <w:rPr>
          <w:color w:val="454547"/>
          <w:sz w:val="16"/>
        </w:rPr>
        <w:t>when</w:t>
      </w:r>
      <w:r>
        <w:rPr>
          <w:color w:val="454547"/>
          <w:spacing w:val="-7"/>
          <w:sz w:val="16"/>
        </w:rPr>
        <w:t> </w:t>
      </w:r>
      <w:r>
        <w:rPr>
          <w:color w:val="454547"/>
          <w:sz w:val="16"/>
        </w:rPr>
        <w:t>system</w:t>
      </w:r>
      <w:r>
        <w:rPr>
          <w:color w:val="454547"/>
          <w:spacing w:val="-7"/>
          <w:sz w:val="16"/>
        </w:rPr>
        <w:t> </w:t>
      </w:r>
      <w:r>
        <w:rPr>
          <w:color w:val="454547"/>
          <w:sz w:val="16"/>
        </w:rPr>
        <w:t>is</w:t>
      </w:r>
      <w:r>
        <w:rPr>
          <w:color w:val="454547"/>
          <w:spacing w:val="-7"/>
          <w:sz w:val="16"/>
        </w:rPr>
        <w:t> </w:t>
      </w:r>
      <w:r>
        <w:rPr>
          <w:color w:val="454547"/>
          <w:sz w:val="16"/>
        </w:rPr>
        <w:t>extended</w:t>
      </w:r>
      <w:r>
        <w:rPr>
          <w:color w:val="454547"/>
          <w:spacing w:val="-7"/>
          <w:sz w:val="16"/>
        </w:rPr>
        <w:t> </w:t>
      </w:r>
      <w:r>
        <w:rPr>
          <w:color w:val="454547"/>
          <w:sz w:val="16"/>
        </w:rPr>
        <w:t>into</w:t>
      </w:r>
      <w:r>
        <w:rPr>
          <w:color w:val="454547"/>
          <w:spacing w:val="-7"/>
          <w:sz w:val="16"/>
        </w:rPr>
        <w:t> </w:t>
      </w:r>
      <w:r>
        <w:rPr>
          <w:color w:val="454547"/>
          <w:sz w:val="16"/>
        </w:rPr>
        <w:t>place.</w:t>
      </w:r>
    </w:p>
    <w:p>
      <w:pPr>
        <w:pStyle w:val="ListParagraph"/>
        <w:numPr>
          <w:ilvl w:val="3"/>
          <w:numId w:val="2"/>
        </w:numPr>
        <w:tabs>
          <w:tab w:pos="1138" w:val="left" w:leader="none"/>
          <w:tab w:pos="1140" w:val="left" w:leader="none"/>
        </w:tabs>
        <w:spacing w:line="271" w:lineRule="auto" w:before="0" w:after="0"/>
        <w:ind w:left="1140" w:right="368" w:hanging="300"/>
        <w:jc w:val="left"/>
        <w:rPr>
          <w:sz w:val="16"/>
        </w:rPr>
      </w:pPr>
      <w:r>
        <w:rPr>
          <w:color w:val="454547"/>
          <w:sz w:val="16"/>
        </w:rPr>
        <w:t>Glass:</w:t>
      </w:r>
      <w:r>
        <w:rPr>
          <w:color w:val="454547"/>
          <w:spacing w:val="-5"/>
          <w:sz w:val="16"/>
        </w:rPr>
        <w:t> </w:t>
      </w:r>
      <w:r>
        <w:rPr>
          <w:color w:val="454547"/>
          <w:sz w:val="16"/>
        </w:rPr>
        <w:t>The</w:t>
      </w:r>
      <w:r>
        <w:rPr>
          <w:color w:val="454547"/>
          <w:spacing w:val="-5"/>
          <w:sz w:val="16"/>
        </w:rPr>
        <w:t> </w:t>
      </w: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factory</w:t>
      </w:r>
      <w:r>
        <w:rPr>
          <w:color w:val="454547"/>
          <w:spacing w:val="-5"/>
          <w:sz w:val="16"/>
        </w:rPr>
        <w:t> </w:t>
      </w:r>
      <w:r>
        <w:rPr>
          <w:color w:val="454547"/>
          <w:sz w:val="16"/>
        </w:rPr>
        <w:t>installed</w:t>
      </w:r>
      <w:r>
        <w:rPr>
          <w:color w:val="454547"/>
          <w:spacing w:val="-5"/>
          <w:sz w:val="16"/>
        </w:rPr>
        <w:t> </w:t>
      </w:r>
      <w:r>
        <w:rPr>
          <w:color w:val="454547"/>
          <w:sz w:val="16"/>
        </w:rPr>
        <w:t>low</w:t>
      </w:r>
      <w:r>
        <w:rPr>
          <w:color w:val="454547"/>
          <w:spacing w:val="-5"/>
          <w:sz w:val="16"/>
        </w:rPr>
        <w:t> </w:t>
      </w:r>
      <w:r>
        <w:rPr>
          <w:color w:val="454547"/>
          <w:sz w:val="16"/>
        </w:rPr>
        <w:t>iron,</w:t>
      </w:r>
      <w:r>
        <w:rPr>
          <w:color w:val="454547"/>
          <w:spacing w:val="-5"/>
          <w:sz w:val="16"/>
        </w:rPr>
        <w:t> </w:t>
      </w:r>
      <w:r>
        <w:rPr>
          <w:color w:val="454547"/>
          <w:sz w:val="16"/>
        </w:rPr>
        <w:t>clear tempered, nominal 5/16” [8]. Either laminated or tem- pered safety glass can be supplied to meet the safety and acoustical performance requirements in Section</w:t>
      </w:r>
    </w:p>
    <w:p>
      <w:pPr>
        <w:pStyle w:val="BodyText"/>
        <w:spacing w:line="271" w:lineRule="auto"/>
        <w:ind w:left="1140"/>
      </w:pPr>
      <w:r>
        <w:rPr>
          <w:color w:val="454547"/>
        </w:rPr>
        <w:t>1.04.</w:t>
      </w:r>
      <w:r>
        <w:rPr>
          <w:color w:val="454547"/>
          <w:spacing w:val="-6"/>
        </w:rPr>
        <w:t> </w:t>
      </w:r>
      <w:r>
        <w:rPr>
          <w:color w:val="454547"/>
        </w:rPr>
        <w:t>Glass</w:t>
      </w:r>
      <w:r>
        <w:rPr>
          <w:color w:val="454547"/>
          <w:spacing w:val="-6"/>
        </w:rPr>
        <w:t> </w:t>
      </w:r>
      <w:r>
        <w:rPr>
          <w:color w:val="454547"/>
        </w:rPr>
        <w:t>can</w:t>
      </w:r>
      <w:r>
        <w:rPr>
          <w:color w:val="454547"/>
          <w:spacing w:val="-6"/>
        </w:rPr>
        <w:t> </w:t>
      </w:r>
      <w:r>
        <w:rPr>
          <w:color w:val="454547"/>
        </w:rPr>
        <w:t>be</w:t>
      </w:r>
      <w:r>
        <w:rPr>
          <w:color w:val="454547"/>
          <w:spacing w:val="-6"/>
        </w:rPr>
        <w:t> </w:t>
      </w:r>
      <w:r>
        <w:rPr>
          <w:color w:val="454547"/>
        </w:rPr>
        <w:t>customized</w:t>
      </w:r>
      <w:r>
        <w:rPr>
          <w:color w:val="454547"/>
          <w:spacing w:val="-6"/>
        </w:rPr>
        <w:t> </w:t>
      </w:r>
      <w:r>
        <w:rPr>
          <w:color w:val="454547"/>
        </w:rPr>
        <w:t>with</w:t>
      </w:r>
      <w:r>
        <w:rPr>
          <w:color w:val="454547"/>
          <w:spacing w:val="-6"/>
        </w:rPr>
        <w:t> </w:t>
      </w:r>
      <w:r>
        <w:rPr>
          <w:color w:val="454547"/>
        </w:rPr>
        <w:t>decals</w:t>
      </w:r>
      <w:r>
        <w:rPr>
          <w:color w:val="454547"/>
          <w:spacing w:val="-6"/>
        </w:rPr>
        <w:t> </w:t>
      </w:r>
      <w:r>
        <w:rPr>
          <w:color w:val="454547"/>
        </w:rPr>
        <w:t>and</w:t>
      </w:r>
      <w:r>
        <w:rPr>
          <w:color w:val="454547"/>
          <w:spacing w:val="-6"/>
        </w:rPr>
        <w:t> </w:t>
      </w:r>
      <w:r>
        <w:rPr>
          <w:color w:val="454547"/>
        </w:rPr>
        <w:t>etching (requires factory pre-approval).</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Weight</w:t>
      </w:r>
      <w:r>
        <w:rPr>
          <w:color w:val="454547"/>
          <w:spacing w:val="-2"/>
          <w:sz w:val="16"/>
        </w:rPr>
        <w:t> </w:t>
      </w:r>
      <w:r>
        <w:rPr>
          <w:color w:val="454547"/>
          <w:sz w:val="16"/>
        </w:rPr>
        <w:t>of</w:t>
      </w:r>
      <w:r>
        <w:rPr>
          <w:color w:val="454547"/>
          <w:spacing w:val="-1"/>
          <w:sz w:val="16"/>
        </w:rPr>
        <w:t> </w:t>
      </w:r>
      <w:r>
        <w:rPr>
          <w:color w:val="454547"/>
          <w:sz w:val="16"/>
        </w:rPr>
        <w:t>Panels:</w:t>
      </w:r>
      <w:r>
        <w:rPr>
          <w:color w:val="454547"/>
          <w:spacing w:val="-2"/>
          <w:sz w:val="16"/>
        </w:rPr>
        <w:t> </w:t>
      </w:r>
      <w:r>
        <w:rPr>
          <w:color w:val="454547"/>
          <w:sz w:val="16"/>
        </w:rPr>
        <w:t>5.12</w:t>
      </w:r>
      <w:r>
        <w:rPr>
          <w:color w:val="454547"/>
          <w:spacing w:val="-1"/>
          <w:sz w:val="16"/>
        </w:rPr>
        <w:t> </w:t>
      </w:r>
      <w:r>
        <w:rPr>
          <w:color w:val="454547"/>
          <w:sz w:val="16"/>
        </w:rPr>
        <w:t>lbs./sq.</w:t>
      </w:r>
      <w:r>
        <w:rPr>
          <w:color w:val="454547"/>
          <w:spacing w:val="-2"/>
          <w:sz w:val="16"/>
        </w:rPr>
        <w:t> </w:t>
      </w:r>
      <w:r>
        <w:rPr>
          <w:color w:val="454547"/>
          <w:sz w:val="16"/>
        </w:rPr>
        <w:t>ft.</w:t>
      </w:r>
      <w:r>
        <w:rPr>
          <w:color w:val="454547"/>
          <w:spacing w:val="-1"/>
          <w:sz w:val="16"/>
        </w:rPr>
        <w:t> </w:t>
      </w:r>
      <w:r>
        <w:rPr>
          <w:color w:val="454547"/>
          <w:sz w:val="16"/>
        </w:rPr>
        <w:t>[25.0</w:t>
      </w:r>
      <w:r>
        <w:rPr>
          <w:color w:val="454547"/>
          <w:spacing w:val="-1"/>
          <w:sz w:val="16"/>
        </w:rPr>
        <w:t> </w:t>
      </w:r>
      <w:r>
        <w:rPr>
          <w:color w:val="454547"/>
          <w:spacing w:val="-2"/>
          <w:sz w:val="16"/>
        </w:rPr>
        <w:t>kg/m2]</w:t>
      </w:r>
    </w:p>
    <w:p>
      <w:pPr>
        <w:spacing w:after="0" w:line="194" w:lineRule="exact"/>
        <w:jc w:val="left"/>
        <w:rPr>
          <w:sz w:val="16"/>
        </w:rPr>
        <w:sectPr>
          <w:type w:val="continuous"/>
          <w:pgSz w:w="12240" w:h="15840"/>
          <w:pgMar w:header="360" w:footer="742" w:top="2380" w:bottom="940" w:left="260" w:right="240"/>
          <w:cols w:num="2" w:equalWidth="0">
            <w:col w:w="5751" w:space="129"/>
            <w:col w:w="5860"/>
          </w:cols>
        </w:sectPr>
      </w:pPr>
    </w:p>
    <w:p>
      <w:pPr>
        <w:pStyle w:val="BodyText"/>
      </w:pPr>
    </w:p>
    <w:p>
      <w:pPr>
        <w:pStyle w:val="BodyText"/>
      </w:pPr>
    </w:p>
    <w:p>
      <w:pPr>
        <w:pStyle w:val="BodyText"/>
      </w:pPr>
    </w:p>
    <w:p>
      <w:pPr>
        <w:pStyle w:val="BodyText"/>
      </w:pPr>
    </w:p>
    <w:p>
      <w:pPr>
        <w:pStyle w:val="BodyText"/>
      </w:pPr>
    </w:p>
    <w:p>
      <w:pPr>
        <w:pStyle w:val="BodyText"/>
      </w:pPr>
    </w:p>
    <w:p>
      <w:pPr>
        <w:pStyle w:val="BodyText"/>
        <w:spacing w:before="21"/>
      </w:pPr>
    </w:p>
    <w:p>
      <w:pPr>
        <w:pStyle w:val="ListParagraph"/>
        <w:numPr>
          <w:ilvl w:val="2"/>
          <w:numId w:val="2"/>
        </w:numPr>
        <w:tabs>
          <w:tab w:pos="659" w:val="left" w:leader="none"/>
        </w:tabs>
        <w:spacing w:line="240" w:lineRule="auto" w:before="0" w:after="0"/>
        <w:ind w:left="659" w:right="0" w:hanging="319"/>
        <w:jc w:val="left"/>
        <w:rPr>
          <w:sz w:val="16"/>
        </w:rPr>
      </w:pPr>
      <w:r>
        <w:rPr>
          <w:color w:val="454547"/>
          <w:sz w:val="16"/>
        </w:rPr>
        <w:t>Suspension </w:t>
      </w:r>
      <w:r>
        <w:rPr>
          <w:color w:val="454547"/>
          <w:spacing w:val="-4"/>
          <w:sz w:val="16"/>
        </w:rPr>
        <w:t>system</w:t>
      </w:r>
    </w:p>
    <w:p>
      <w:pPr>
        <w:spacing w:before="191"/>
        <w:ind w:left="0" w:right="2262" w:firstLine="0"/>
        <w:jc w:val="center"/>
        <w:rPr>
          <w:rFonts w:ascii="Montserrat SemiBold" w:hAnsi="Montserrat SemiBold"/>
          <w:b/>
          <w:sz w:val="26"/>
        </w:rPr>
      </w:pPr>
      <w:r>
        <w:rPr/>
        <w:br w:type="column"/>
      </w:r>
      <w:r>
        <w:rPr>
          <w:b/>
          <w:color w:val="454547"/>
          <w:spacing w:val="-6"/>
          <w:sz w:val="34"/>
        </w:rPr>
        <w:t>ILLONA</w:t>
      </w:r>
      <w:r>
        <w:rPr>
          <w:b/>
          <w:color w:val="454547"/>
          <w:spacing w:val="-6"/>
          <w:position w:val="11"/>
          <w:sz w:val="20"/>
        </w:rPr>
        <w:t>™</w:t>
      </w:r>
      <w:r>
        <w:rPr>
          <w:b/>
          <w:color w:val="454547"/>
          <w:spacing w:val="27"/>
          <w:position w:val="11"/>
          <w:sz w:val="20"/>
        </w:rPr>
        <w:t> </w:t>
      </w:r>
      <w:r>
        <w:rPr>
          <w:rFonts w:ascii="Montserrat Medium" w:hAnsi="Montserrat Medium"/>
          <w:color w:val="454547"/>
          <w:spacing w:val="-6"/>
          <w:sz w:val="34"/>
        </w:rPr>
        <w:t>–</w:t>
      </w:r>
      <w:r>
        <w:rPr>
          <w:rFonts w:ascii="Montserrat Medium" w:hAnsi="Montserrat Medium"/>
          <w:color w:val="454547"/>
          <w:spacing w:val="-29"/>
          <w:sz w:val="34"/>
        </w:rPr>
        <w:t> </w:t>
      </w:r>
      <w:r>
        <w:rPr>
          <w:rFonts w:ascii="Montserrat SemiBold" w:hAnsi="Montserrat SemiBold"/>
          <w:b/>
          <w:color w:val="454547"/>
          <w:spacing w:val="-6"/>
          <w:sz w:val="26"/>
        </w:rPr>
        <w:t>Individual,</w:t>
      </w:r>
      <w:r>
        <w:rPr>
          <w:rFonts w:ascii="Montserrat SemiBold" w:hAnsi="Montserrat SemiBold"/>
          <w:b/>
          <w:color w:val="454547"/>
          <w:spacing w:val="-12"/>
          <w:sz w:val="26"/>
        </w:rPr>
        <w:t> </w:t>
      </w:r>
      <w:r>
        <w:rPr>
          <w:rFonts w:ascii="Montserrat SemiBold" w:hAnsi="Montserrat SemiBold"/>
          <w:b/>
          <w:color w:val="454547"/>
          <w:spacing w:val="-6"/>
          <w:sz w:val="26"/>
        </w:rPr>
        <w:t>Pivoting</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spacing w:line="235" w:lineRule="auto"/>
        <w:ind w:left="123"/>
      </w:pPr>
      <w:r>
        <w:rPr>
          <w:color w:val="454547"/>
        </w:rPr>
        <w:t>SECTION 10 22 26 - OPERABLE PARTITIONS GLASS SECTION</w:t>
      </w:r>
      <w:r>
        <w:rPr>
          <w:color w:val="454547"/>
          <w:spacing w:val="-5"/>
        </w:rPr>
        <w:t> </w:t>
      </w:r>
      <w:r>
        <w:rPr>
          <w:color w:val="454547"/>
        </w:rPr>
        <w:t>10</w:t>
      </w:r>
      <w:r>
        <w:rPr>
          <w:color w:val="454547"/>
          <w:spacing w:val="-5"/>
        </w:rPr>
        <w:t> </w:t>
      </w:r>
      <w:r>
        <w:rPr>
          <w:color w:val="454547"/>
        </w:rPr>
        <w:t>22</w:t>
      </w:r>
      <w:r>
        <w:rPr>
          <w:color w:val="454547"/>
          <w:spacing w:val="-5"/>
        </w:rPr>
        <w:t> </w:t>
      </w:r>
      <w:r>
        <w:rPr>
          <w:color w:val="454547"/>
        </w:rPr>
        <w:t>39</w:t>
      </w:r>
      <w:r>
        <w:rPr>
          <w:color w:val="454547"/>
          <w:spacing w:val="-5"/>
        </w:rPr>
        <w:t> </w:t>
      </w:r>
      <w:r>
        <w:rPr>
          <w:color w:val="454547"/>
        </w:rPr>
        <w:t>–</w:t>
      </w:r>
      <w:r>
        <w:rPr>
          <w:color w:val="454547"/>
          <w:spacing w:val="-5"/>
        </w:rPr>
        <w:t> </w:t>
      </w:r>
      <w:r>
        <w:rPr>
          <w:color w:val="454547"/>
        </w:rPr>
        <w:t>FOLDING</w:t>
      </w:r>
      <w:r>
        <w:rPr>
          <w:color w:val="454547"/>
          <w:spacing w:val="-5"/>
        </w:rPr>
        <w:t> </w:t>
      </w:r>
      <w:r>
        <w:rPr>
          <w:color w:val="454547"/>
        </w:rPr>
        <w:t>PANEL</w:t>
      </w:r>
      <w:r>
        <w:rPr>
          <w:color w:val="454547"/>
          <w:spacing w:val="-5"/>
        </w:rPr>
        <w:t> </w:t>
      </w:r>
      <w:r>
        <w:rPr>
          <w:color w:val="454547"/>
        </w:rPr>
        <w:t>PARTITIONS</w:t>
      </w:r>
      <w:r>
        <w:rPr>
          <w:color w:val="454547"/>
          <w:spacing w:val="-5"/>
        </w:rPr>
        <w:t> </w:t>
      </w:r>
      <w:r>
        <w:rPr>
          <w:color w:val="454547"/>
        </w:rPr>
        <w:t>-</w:t>
      </w:r>
      <w:r>
        <w:rPr>
          <w:color w:val="454547"/>
          <w:spacing w:val="-5"/>
        </w:rPr>
        <w:t> </w:t>
      </w:r>
      <w:r>
        <w:rPr>
          <w:color w:val="454547"/>
        </w:rPr>
        <w:t>GLASS</w:t>
      </w:r>
    </w:p>
    <w:p>
      <w:pPr>
        <w:pStyle w:val="Heading3"/>
        <w:spacing w:before="152"/>
        <w:ind w:left="3744"/>
      </w:pPr>
      <w:r>
        <w:rPr>
          <w:color w:val="454547"/>
        </w:rPr>
        <w:t>2.04</w:t>
      </w:r>
      <w:r>
        <w:rPr>
          <w:color w:val="454547"/>
          <w:spacing w:val="-8"/>
        </w:rPr>
        <w:t> </w:t>
      </w:r>
      <w:r>
        <w:rPr>
          <w:color w:val="454547"/>
        </w:rPr>
        <w:t>ACOUSTICAL</w:t>
      </w:r>
      <w:r>
        <w:rPr>
          <w:color w:val="454547"/>
          <w:spacing w:val="-5"/>
        </w:rPr>
        <w:t> </w:t>
      </w:r>
      <w:r>
        <w:rPr>
          <w:color w:val="454547"/>
          <w:spacing w:val="-2"/>
        </w:rPr>
        <w:t>PERFORMANCE</w:t>
      </w:r>
    </w:p>
    <w:p>
      <w:pPr>
        <w:spacing w:after="0"/>
        <w:sectPr>
          <w:pgSz w:w="12240" w:h="15840"/>
          <w:pgMar w:header="360" w:footer="742" w:top="2380" w:bottom="940" w:left="260" w:right="240"/>
          <w:cols w:num="2" w:equalWidth="0">
            <w:col w:w="2199" w:space="40"/>
            <w:col w:w="9501"/>
          </w:cols>
        </w:sectPr>
      </w:pPr>
    </w:p>
    <w:p>
      <w:pPr>
        <w:pStyle w:val="ListParagraph"/>
        <w:numPr>
          <w:ilvl w:val="0"/>
          <w:numId w:val="3"/>
        </w:numPr>
        <w:tabs>
          <w:tab w:pos="1140" w:val="left" w:leader="none"/>
        </w:tabs>
        <w:spacing w:line="271" w:lineRule="auto" w:before="25" w:after="0"/>
        <w:ind w:left="1140" w:right="55" w:hanging="300"/>
        <w:jc w:val="left"/>
        <w:rPr>
          <w:sz w:val="16"/>
        </w:rPr>
      </w:pPr>
      <w:r>
        <w:rPr>
          <w:color w:val="414042"/>
          <w:sz w:val="16"/>
        </w:rPr>
        <w:t>Track shall be of clear anodized, black or white powder coated architectural grade extruded aluminum alloy 6063-T6. Track design shall provide integral support for adjoining ceiling, soffit, or plenum sound barrier. Track shall be connected to the structural support by pairs of threaded steel hanger rods. Built-in ceiling trim shall match</w:t>
      </w:r>
      <w:r>
        <w:rPr>
          <w:color w:val="414042"/>
          <w:spacing w:val="-6"/>
          <w:sz w:val="16"/>
        </w:rPr>
        <w:t> </w:t>
      </w:r>
      <w:r>
        <w:rPr>
          <w:color w:val="414042"/>
          <w:sz w:val="16"/>
        </w:rPr>
        <w:t>finish,</w:t>
      </w:r>
      <w:r>
        <w:rPr>
          <w:color w:val="414042"/>
          <w:spacing w:val="-6"/>
          <w:sz w:val="16"/>
        </w:rPr>
        <w:t> </w:t>
      </w:r>
      <w:r>
        <w:rPr>
          <w:color w:val="414042"/>
          <w:sz w:val="16"/>
        </w:rPr>
        <w:t>providing</w:t>
      </w:r>
      <w:r>
        <w:rPr>
          <w:color w:val="414042"/>
          <w:spacing w:val="-6"/>
          <w:sz w:val="16"/>
        </w:rPr>
        <w:t> </w:t>
      </w:r>
      <w:r>
        <w:rPr>
          <w:color w:val="414042"/>
          <w:sz w:val="16"/>
        </w:rPr>
        <w:t>enclosure</w:t>
      </w:r>
      <w:r>
        <w:rPr>
          <w:color w:val="414042"/>
          <w:spacing w:val="-6"/>
          <w:sz w:val="16"/>
        </w:rPr>
        <w:t> </w:t>
      </w:r>
      <w:r>
        <w:rPr>
          <w:color w:val="414042"/>
          <w:sz w:val="16"/>
        </w:rPr>
        <w:t>of</w:t>
      </w:r>
      <w:r>
        <w:rPr>
          <w:color w:val="414042"/>
          <w:spacing w:val="-6"/>
          <w:sz w:val="16"/>
        </w:rPr>
        <w:t> </w:t>
      </w:r>
      <w:r>
        <w:rPr>
          <w:color w:val="414042"/>
          <w:sz w:val="16"/>
        </w:rPr>
        <w:t>plenum</w:t>
      </w:r>
      <w:r>
        <w:rPr>
          <w:color w:val="414042"/>
          <w:spacing w:val="-6"/>
          <w:sz w:val="16"/>
        </w:rPr>
        <w:t> </w:t>
      </w:r>
      <w:r>
        <w:rPr>
          <w:color w:val="414042"/>
          <w:sz w:val="16"/>
        </w:rPr>
        <w:t>sound</w:t>
      </w:r>
      <w:r>
        <w:rPr>
          <w:color w:val="414042"/>
          <w:spacing w:val="-6"/>
          <w:sz w:val="16"/>
        </w:rPr>
        <w:t> </w:t>
      </w:r>
      <w:r>
        <w:rPr>
          <w:color w:val="414042"/>
          <w:sz w:val="16"/>
        </w:rPr>
        <w:t>barri- er</w:t>
      </w:r>
      <w:r>
        <w:rPr>
          <w:color w:val="414042"/>
          <w:spacing w:val="-5"/>
          <w:sz w:val="16"/>
        </w:rPr>
        <w:t> </w:t>
      </w:r>
      <w:r>
        <w:rPr>
          <w:color w:val="414042"/>
          <w:sz w:val="16"/>
        </w:rPr>
        <w:t>on</w:t>
      </w:r>
      <w:r>
        <w:rPr>
          <w:color w:val="414042"/>
          <w:spacing w:val="-5"/>
          <w:sz w:val="16"/>
        </w:rPr>
        <w:t> </w:t>
      </w:r>
      <w:r>
        <w:rPr>
          <w:color w:val="414042"/>
          <w:sz w:val="16"/>
        </w:rPr>
        <w:t>both</w:t>
      </w:r>
      <w:r>
        <w:rPr>
          <w:color w:val="414042"/>
          <w:spacing w:val="-5"/>
          <w:sz w:val="16"/>
        </w:rPr>
        <w:t> </w:t>
      </w:r>
      <w:r>
        <w:rPr>
          <w:color w:val="414042"/>
          <w:sz w:val="16"/>
        </w:rPr>
        <w:t>sides</w:t>
      </w:r>
      <w:r>
        <w:rPr>
          <w:color w:val="414042"/>
          <w:spacing w:val="-5"/>
          <w:sz w:val="16"/>
        </w:rPr>
        <w:t> </w:t>
      </w:r>
      <w:r>
        <w:rPr>
          <w:color w:val="414042"/>
          <w:sz w:val="16"/>
        </w:rPr>
        <w:t>of</w:t>
      </w:r>
      <w:r>
        <w:rPr>
          <w:color w:val="414042"/>
          <w:spacing w:val="-5"/>
          <w:sz w:val="16"/>
        </w:rPr>
        <w:t> </w:t>
      </w:r>
      <w:r>
        <w:rPr>
          <w:color w:val="414042"/>
          <w:sz w:val="16"/>
        </w:rPr>
        <w:t>the</w:t>
      </w:r>
      <w:r>
        <w:rPr>
          <w:color w:val="414042"/>
          <w:spacing w:val="-5"/>
          <w:sz w:val="16"/>
        </w:rPr>
        <w:t> </w:t>
      </w:r>
      <w:r>
        <w:rPr>
          <w:color w:val="414042"/>
          <w:sz w:val="16"/>
        </w:rPr>
        <w:t>track</w:t>
      </w:r>
      <w:r>
        <w:rPr>
          <w:color w:val="414042"/>
          <w:spacing w:val="-5"/>
          <w:sz w:val="16"/>
        </w:rPr>
        <w:t> </w:t>
      </w:r>
      <w:r>
        <w:rPr>
          <w:color w:val="414042"/>
          <w:sz w:val="16"/>
        </w:rPr>
        <w:t>for</w:t>
      </w:r>
      <w:r>
        <w:rPr>
          <w:color w:val="414042"/>
          <w:spacing w:val="-5"/>
          <w:sz w:val="16"/>
        </w:rPr>
        <w:t> </w:t>
      </w:r>
      <w:r>
        <w:rPr>
          <w:color w:val="414042"/>
          <w:sz w:val="16"/>
        </w:rPr>
        <w:t>maximum</w:t>
      </w:r>
      <w:r>
        <w:rPr>
          <w:color w:val="414042"/>
          <w:spacing w:val="-5"/>
          <w:sz w:val="16"/>
        </w:rPr>
        <w:t> </w:t>
      </w:r>
      <w:r>
        <w:rPr>
          <w:color w:val="414042"/>
          <w:sz w:val="16"/>
        </w:rPr>
        <w:t>sound</w:t>
      </w:r>
      <w:r>
        <w:rPr>
          <w:color w:val="414042"/>
          <w:spacing w:val="-5"/>
          <w:sz w:val="16"/>
        </w:rPr>
        <w:t> </w:t>
      </w:r>
      <w:r>
        <w:rPr>
          <w:color w:val="414042"/>
          <w:sz w:val="16"/>
        </w:rPr>
        <w:t>control. A section of track will be removable in order to make it possible for a panel to be removed from the track for later maintenance.</w:t>
      </w:r>
    </w:p>
    <w:p>
      <w:pPr>
        <w:pStyle w:val="ListParagraph"/>
        <w:numPr>
          <w:ilvl w:val="0"/>
          <w:numId w:val="3"/>
        </w:numPr>
        <w:tabs>
          <w:tab w:pos="1138" w:val="left" w:leader="none"/>
          <w:tab w:pos="1140" w:val="left" w:leader="none"/>
        </w:tabs>
        <w:spacing w:line="271" w:lineRule="auto" w:before="0" w:after="0"/>
        <w:ind w:left="1140" w:right="133" w:hanging="300"/>
        <w:jc w:val="left"/>
        <w:rPr>
          <w:sz w:val="16"/>
        </w:rPr>
      </w:pPr>
      <w:r>
        <w:rPr>
          <w:color w:val="414042"/>
          <w:sz w:val="16"/>
        </w:rPr>
        <w:t>Each</w:t>
      </w:r>
      <w:r>
        <w:rPr>
          <w:color w:val="414042"/>
          <w:spacing w:val="-6"/>
          <w:sz w:val="16"/>
        </w:rPr>
        <w:t> </w:t>
      </w:r>
      <w:r>
        <w:rPr>
          <w:color w:val="414042"/>
          <w:sz w:val="16"/>
        </w:rPr>
        <w:t>panel</w:t>
      </w:r>
      <w:r>
        <w:rPr>
          <w:color w:val="414042"/>
          <w:spacing w:val="-6"/>
          <w:sz w:val="16"/>
        </w:rPr>
        <w:t> </w:t>
      </w:r>
      <w:r>
        <w:rPr>
          <w:color w:val="414042"/>
          <w:sz w:val="16"/>
        </w:rPr>
        <w:t>shall</w:t>
      </w:r>
      <w:r>
        <w:rPr>
          <w:color w:val="414042"/>
          <w:spacing w:val="-6"/>
          <w:sz w:val="16"/>
        </w:rPr>
        <w:t> </w:t>
      </w:r>
      <w:r>
        <w:rPr>
          <w:color w:val="414042"/>
          <w:sz w:val="16"/>
        </w:rPr>
        <w:t>be</w:t>
      </w:r>
      <w:r>
        <w:rPr>
          <w:color w:val="414042"/>
          <w:spacing w:val="-6"/>
          <w:sz w:val="16"/>
        </w:rPr>
        <w:t> </w:t>
      </w:r>
      <w:r>
        <w:rPr>
          <w:color w:val="414042"/>
          <w:sz w:val="16"/>
        </w:rPr>
        <w:t>supported</w:t>
      </w:r>
      <w:r>
        <w:rPr>
          <w:color w:val="414042"/>
          <w:spacing w:val="-6"/>
          <w:sz w:val="16"/>
        </w:rPr>
        <w:t> </w:t>
      </w:r>
      <w:r>
        <w:rPr>
          <w:color w:val="414042"/>
          <w:sz w:val="16"/>
        </w:rPr>
        <w:t>by</w:t>
      </w:r>
      <w:r>
        <w:rPr>
          <w:color w:val="414042"/>
          <w:spacing w:val="-6"/>
          <w:sz w:val="16"/>
        </w:rPr>
        <w:t> </w:t>
      </w:r>
      <w:r>
        <w:rPr>
          <w:color w:val="414042"/>
          <w:sz w:val="16"/>
        </w:rPr>
        <w:t>one</w:t>
      </w:r>
      <w:r>
        <w:rPr>
          <w:color w:val="414042"/>
          <w:spacing w:val="-6"/>
          <w:sz w:val="16"/>
        </w:rPr>
        <w:t> </w:t>
      </w:r>
      <w:r>
        <w:rPr>
          <w:color w:val="414042"/>
          <w:sz w:val="16"/>
        </w:rPr>
        <w:t>4-wheeled</w:t>
      </w:r>
      <w:r>
        <w:rPr>
          <w:color w:val="414042"/>
          <w:spacing w:val="-6"/>
          <w:sz w:val="16"/>
        </w:rPr>
        <w:t> </w:t>
      </w:r>
      <w:r>
        <w:rPr>
          <w:color w:val="414042"/>
          <w:sz w:val="16"/>
        </w:rPr>
        <w:t>carrier. Carriers must have release mechanism to allow panels to be released and stacked at one or both ends of the </w:t>
      </w:r>
      <w:r>
        <w:rPr>
          <w:color w:val="414042"/>
          <w:spacing w:val="-2"/>
          <w:sz w:val="16"/>
        </w:rPr>
        <w:t>opening.</w:t>
      </w:r>
    </w:p>
    <w:p>
      <w:pPr>
        <w:pStyle w:val="ListParagraph"/>
        <w:numPr>
          <w:ilvl w:val="0"/>
          <w:numId w:val="3"/>
        </w:numPr>
        <w:tabs>
          <w:tab w:pos="1140" w:val="left" w:leader="none"/>
        </w:tabs>
        <w:spacing w:line="271" w:lineRule="auto" w:before="0" w:after="0"/>
        <w:ind w:left="1140" w:right="227" w:hanging="300"/>
        <w:jc w:val="left"/>
        <w:rPr>
          <w:sz w:val="16"/>
        </w:rPr>
      </w:pPr>
      <w:r>
        <w:rPr>
          <w:color w:val="414042"/>
          <w:sz w:val="16"/>
        </w:rPr>
        <w:t>Plenum closure (by others): Design of plenum closure must</w:t>
      </w:r>
      <w:r>
        <w:rPr>
          <w:color w:val="414042"/>
          <w:spacing w:val="-6"/>
          <w:sz w:val="16"/>
        </w:rPr>
        <w:t> </w:t>
      </w:r>
      <w:r>
        <w:rPr>
          <w:color w:val="414042"/>
          <w:sz w:val="16"/>
        </w:rPr>
        <w:t>permit</w:t>
      </w:r>
      <w:r>
        <w:rPr>
          <w:color w:val="414042"/>
          <w:spacing w:val="-6"/>
          <w:sz w:val="16"/>
        </w:rPr>
        <w:t> </w:t>
      </w:r>
      <w:r>
        <w:rPr>
          <w:color w:val="414042"/>
          <w:sz w:val="16"/>
        </w:rPr>
        <w:t>lifting</w:t>
      </w:r>
      <w:r>
        <w:rPr>
          <w:color w:val="414042"/>
          <w:spacing w:val="-6"/>
          <w:sz w:val="16"/>
        </w:rPr>
        <w:t> </w:t>
      </w:r>
      <w:r>
        <w:rPr>
          <w:color w:val="414042"/>
          <w:sz w:val="16"/>
        </w:rPr>
        <w:t>out</w:t>
      </w:r>
      <w:r>
        <w:rPr>
          <w:color w:val="414042"/>
          <w:spacing w:val="-6"/>
          <w:sz w:val="16"/>
        </w:rPr>
        <w:t> </w:t>
      </w:r>
      <w:r>
        <w:rPr>
          <w:color w:val="414042"/>
          <w:sz w:val="16"/>
        </w:rPr>
        <w:t>of</w:t>
      </w:r>
      <w:r>
        <w:rPr>
          <w:color w:val="414042"/>
          <w:spacing w:val="-6"/>
          <w:sz w:val="16"/>
        </w:rPr>
        <w:t> </w:t>
      </w:r>
      <w:r>
        <w:rPr>
          <w:color w:val="414042"/>
          <w:sz w:val="16"/>
        </w:rPr>
        <w:t>header</w:t>
      </w:r>
      <w:r>
        <w:rPr>
          <w:color w:val="414042"/>
          <w:spacing w:val="-6"/>
          <w:sz w:val="16"/>
        </w:rPr>
        <w:t> </w:t>
      </w:r>
      <w:r>
        <w:rPr>
          <w:color w:val="414042"/>
          <w:sz w:val="16"/>
        </w:rPr>
        <w:t>panels</w:t>
      </w:r>
      <w:r>
        <w:rPr>
          <w:color w:val="414042"/>
          <w:spacing w:val="-6"/>
          <w:sz w:val="16"/>
        </w:rPr>
        <w:t> </w:t>
      </w:r>
      <w:r>
        <w:rPr>
          <w:color w:val="414042"/>
          <w:sz w:val="16"/>
        </w:rPr>
        <w:t>to</w:t>
      </w:r>
      <w:r>
        <w:rPr>
          <w:color w:val="414042"/>
          <w:spacing w:val="-6"/>
          <w:sz w:val="16"/>
        </w:rPr>
        <w:t> </w:t>
      </w:r>
      <w:r>
        <w:rPr>
          <w:color w:val="414042"/>
          <w:sz w:val="16"/>
        </w:rPr>
        <w:t>adjust</w:t>
      </w:r>
      <w:r>
        <w:rPr>
          <w:color w:val="414042"/>
          <w:spacing w:val="-6"/>
          <w:sz w:val="16"/>
        </w:rPr>
        <w:t> </w:t>
      </w:r>
      <w:r>
        <w:rPr>
          <w:color w:val="414042"/>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39" w:val="left" w:leader="none"/>
        </w:tabs>
        <w:spacing w:line="240" w:lineRule="auto" w:before="19" w:after="0"/>
        <w:ind w:left="1139" w:right="0" w:hanging="299"/>
        <w:jc w:val="left"/>
        <w:rPr>
          <w:sz w:val="16"/>
        </w:rPr>
      </w:pPr>
      <w:r>
        <w:rPr>
          <w:color w:val="454547"/>
          <w:sz w:val="16"/>
        </w:rPr>
        <w:t>Panel</w:t>
      </w:r>
      <w:r>
        <w:rPr>
          <w:color w:val="454547"/>
          <w:spacing w:val="-2"/>
          <w:sz w:val="16"/>
        </w:rPr>
        <w:t> </w:t>
      </w:r>
      <w:r>
        <w:rPr>
          <w:color w:val="454547"/>
          <w:sz w:val="16"/>
        </w:rPr>
        <w:t>frames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black</w:t>
      </w:r>
      <w:r>
        <w:rPr>
          <w:color w:val="454547"/>
          <w:spacing w:val="-1"/>
          <w:sz w:val="16"/>
        </w:rPr>
        <w:t> </w:t>
      </w:r>
      <w:r>
        <w:rPr>
          <w:color w:val="454547"/>
          <w:sz w:val="16"/>
        </w:rPr>
        <w:t>powder</w:t>
      </w:r>
      <w:r>
        <w:rPr>
          <w:color w:val="454547"/>
          <w:spacing w:val="-1"/>
          <w:sz w:val="16"/>
        </w:rPr>
        <w:t> </w:t>
      </w:r>
      <w:r>
        <w:rPr>
          <w:color w:val="454547"/>
          <w:sz w:val="16"/>
        </w:rPr>
        <w:t>coated</w:t>
      </w:r>
      <w:r>
        <w:rPr>
          <w:color w:val="454547"/>
          <w:spacing w:val="-1"/>
          <w:sz w:val="16"/>
        </w:rPr>
        <w:t> </w:t>
      </w:r>
      <w:r>
        <w:rPr>
          <w:color w:val="454547"/>
          <w:spacing w:val="-2"/>
          <w:sz w:val="16"/>
        </w:rPr>
        <w:t>aluminum.</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56"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138" w:val="left" w:leader="none"/>
          <w:tab w:pos="1140" w:val="left" w:leader="none"/>
        </w:tabs>
        <w:spacing w:line="271" w:lineRule="auto" w:before="0" w:after="0"/>
        <w:ind w:left="1140" w:right="389"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4" w:after="0"/>
        <w:ind w:left="1140" w:right="71" w:hanging="300"/>
        <w:jc w:val="left"/>
        <w:rPr>
          <w:sz w:val="16"/>
        </w:rPr>
      </w:pPr>
      <w:r>
        <w:rPr>
          <w:color w:val="454547"/>
          <w:sz w:val="16"/>
        </w:rPr>
        <w:t>Fixed</w:t>
      </w:r>
      <w:r>
        <w:rPr>
          <w:color w:val="454547"/>
          <w:spacing w:val="-5"/>
          <w:sz w:val="16"/>
        </w:rPr>
        <w:t> </w:t>
      </w: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on</w:t>
      </w:r>
      <w:r>
        <w:rPr>
          <w:color w:val="454547"/>
          <w:spacing w:val="-5"/>
          <w:sz w:val="16"/>
        </w:rPr>
        <w:t> </w:t>
      </w:r>
      <w:r>
        <w:rPr>
          <w:color w:val="454547"/>
          <w:sz w:val="16"/>
        </w:rPr>
        <w:t>the</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either</w:t>
      </w:r>
      <w:r>
        <w:rPr>
          <w:color w:val="454547"/>
          <w:spacing w:val="-5"/>
          <w:sz w:val="16"/>
        </w:rPr>
        <w:t> </w:t>
      </w:r>
      <w:r>
        <w:rPr>
          <w:color w:val="454547"/>
          <w:sz w:val="16"/>
        </w:rPr>
        <w:t>within or opposite the stack area.</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Vertical</w:t>
      </w:r>
      <w:r>
        <w:rPr>
          <w:color w:val="454547"/>
          <w:spacing w:val="-3"/>
          <w:sz w:val="16"/>
        </w:rPr>
        <w:t> </w:t>
      </w:r>
      <w:r>
        <w:rPr>
          <w:color w:val="454547"/>
          <w:sz w:val="16"/>
        </w:rPr>
        <w:t>edge</w:t>
      </w:r>
      <w:r>
        <w:rPr>
          <w:color w:val="454547"/>
          <w:spacing w:val="-3"/>
          <w:sz w:val="16"/>
        </w:rPr>
        <w:t> </w:t>
      </w:r>
      <w:r>
        <w:rPr>
          <w:color w:val="454547"/>
          <w:sz w:val="16"/>
        </w:rPr>
        <w:t>of</w:t>
      </w:r>
      <w:r>
        <w:rPr>
          <w:color w:val="454547"/>
          <w:spacing w:val="-3"/>
          <w:sz w:val="16"/>
        </w:rPr>
        <w:t> </w:t>
      </w:r>
      <w:r>
        <w:rPr>
          <w:color w:val="454547"/>
          <w:sz w:val="16"/>
        </w:rPr>
        <w:t>doors</w:t>
      </w:r>
      <w:r>
        <w:rPr>
          <w:color w:val="454547"/>
          <w:spacing w:val="-3"/>
          <w:sz w:val="16"/>
        </w:rPr>
        <w:t> </w:t>
      </w:r>
      <w:r>
        <w:rPr>
          <w:color w:val="454547"/>
          <w:sz w:val="16"/>
        </w:rPr>
        <w:t>to</w:t>
      </w:r>
      <w:r>
        <w:rPr>
          <w:color w:val="454547"/>
          <w:spacing w:val="-3"/>
          <w:sz w:val="16"/>
        </w:rPr>
        <w:t> </w:t>
      </w:r>
      <w:r>
        <w:rPr>
          <w:color w:val="454547"/>
          <w:sz w:val="16"/>
        </w:rPr>
        <w:t>have</w:t>
      </w:r>
      <w:r>
        <w:rPr>
          <w:color w:val="454547"/>
          <w:spacing w:val="-3"/>
          <w:sz w:val="16"/>
        </w:rPr>
        <w:t> </w:t>
      </w:r>
      <w:r>
        <w:rPr>
          <w:color w:val="454547"/>
          <w:sz w:val="16"/>
        </w:rPr>
        <w:t>roller</w:t>
      </w:r>
      <w:r>
        <w:rPr>
          <w:color w:val="454547"/>
          <w:spacing w:val="-2"/>
          <w:sz w:val="16"/>
        </w:rPr>
        <w:t> latch.</w:t>
      </w:r>
    </w:p>
    <w:p>
      <w:pPr>
        <w:pStyle w:val="ListParagraph"/>
        <w:numPr>
          <w:ilvl w:val="4"/>
          <w:numId w:val="2"/>
        </w:numPr>
        <w:tabs>
          <w:tab w:pos="1699" w:val="left" w:leader="none"/>
        </w:tabs>
        <w:spacing w:line="240" w:lineRule="auto" w:before="25" w:after="0"/>
        <w:ind w:left="1699" w:right="0" w:hanging="319"/>
        <w:jc w:val="left"/>
        <w:rPr>
          <w:sz w:val="16"/>
        </w:rPr>
      </w:pPr>
      <w:r>
        <w:rPr>
          <w:color w:val="454547"/>
          <w:sz w:val="16"/>
        </w:rPr>
        <w:t>Lock</w:t>
      </w:r>
      <w:r>
        <w:rPr>
          <w:color w:val="454547"/>
          <w:spacing w:val="-4"/>
          <w:sz w:val="16"/>
        </w:rPr>
        <w:t> </w:t>
      </w:r>
      <w:r>
        <w:rPr>
          <w:color w:val="454547"/>
          <w:spacing w:val="-2"/>
          <w:sz w:val="16"/>
        </w:rPr>
        <w:t>available.</w:t>
      </w:r>
    </w:p>
    <w:p>
      <w:pPr>
        <w:pStyle w:val="ListParagraph"/>
        <w:numPr>
          <w:ilvl w:val="3"/>
          <w:numId w:val="2"/>
        </w:numPr>
        <w:tabs>
          <w:tab w:pos="1138" w:val="left" w:leader="none"/>
        </w:tabs>
        <w:spacing w:line="240" w:lineRule="auto" w:before="25" w:after="0"/>
        <w:ind w:left="1138" w:right="0" w:hanging="298"/>
        <w:jc w:val="left"/>
        <w:rPr>
          <w:sz w:val="16"/>
        </w:rPr>
      </w:pPr>
      <w:r>
        <w:rPr>
          <w:color w:val="454547"/>
          <w:sz w:val="16"/>
        </w:rPr>
        <w:t>Surface</w:t>
      </w:r>
      <w:r>
        <w:rPr>
          <w:color w:val="454547"/>
          <w:spacing w:val="-2"/>
          <w:sz w:val="16"/>
        </w:rPr>
        <w:t> </w:t>
      </w:r>
      <w:r>
        <w:rPr>
          <w:color w:val="454547"/>
          <w:sz w:val="16"/>
        </w:rPr>
        <w:t>mounted</w:t>
      </w:r>
      <w:r>
        <w:rPr>
          <w:color w:val="454547"/>
          <w:spacing w:val="-2"/>
          <w:sz w:val="16"/>
        </w:rPr>
        <w:t> </w:t>
      </w:r>
      <w:r>
        <w:rPr>
          <w:color w:val="454547"/>
          <w:sz w:val="16"/>
        </w:rPr>
        <w:t>muntins</w:t>
      </w:r>
      <w:r>
        <w:rPr>
          <w:color w:val="454547"/>
          <w:spacing w:val="-1"/>
          <w:sz w:val="16"/>
        </w:rPr>
        <w:t> </w:t>
      </w:r>
      <w:r>
        <w:rPr>
          <w:color w:val="454547"/>
          <w:sz w:val="16"/>
        </w:rPr>
        <w:t>on</w:t>
      </w:r>
      <w:r>
        <w:rPr>
          <w:color w:val="454547"/>
          <w:spacing w:val="-2"/>
          <w:sz w:val="16"/>
        </w:rPr>
        <w:t> </w:t>
      </w:r>
      <w:r>
        <w:rPr>
          <w:color w:val="454547"/>
          <w:sz w:val="16"/>
        </w:rPr>
        <w:t>single</w:t>
      </w:r>
      <w:r>
        <w:rPr>
          <w:color w:val="454547"/>
          <w:spacing w:val="-1"/>
          <w:sz w:val="16"/>
        </w:rPr>
        <w:t> </w:t>
      </w:r>
      <w:r>
        <w:rPr>
          <w:color w:val="454547"/>
          <w:spacing w:val="-2"/>
          <w:sz w:val="16"/>
        </w:rPr>
        <w:t>side.</w:t>
      </w:r>
    </w:p>
    <w:p>
      <w:pPr>
        <w:pStyle w:val="BodyText"/>
        <w:spacing w:before="50"/>
      </w:pPr>
    </w:p>
    <w:p>
      <w:pPr>
        <w:pStyle w:val="Heading3"/>
        <w:numPr>
          <w:ilvl w:val="1"/>
          <w:numId w:val="2"/>
        </w:numPr>
        <w:tabs>
          <w:tab w:pos="474" w:val="left" w:leader="none"/>
        </w:tabs>
        <w:spacing w:line="240" w:lineRule="auto" w:before="0" w:after="0"/>
        <w:ind w:left="474" w:right="0" w:hanging="374"/>
        <w:jc w:val="left"/>
      </w:pPr>
      <w:r>
        <w:rPr>
          <w:color w:val="454547"/>
          <w:spacing w:val="-2"/>
        </w:rPr>
        <w:t>OPERATION</w:t>
      </w:r>
    </w:p>
    <w:p>
      <w:pPr>
        <w:pStyle w:val="ListParagraph"/>
        <w:numPr>
          <w:ilvl w:val="2"/>
          <w:numId w:val="2"/>
        </w:numPr>
        <w:tabs>
          <w:tab w:pos="660" w:val="left" w:leader="none"/>
        </w:tabs>
        <w:spacing w:line="271" w:lineRule="auto" w:before="25" w:after="0"/>
        <w:ind w:left="660" w:right="231" w:hanging="320"/>
        <w:jc w:val="left"/>
        <w:rPr>
          <w:sz w:val="16"/>
        </w:rPr>
      </w:pPr>
      <w:r>
        <w:rPr>
          <w:color w:val="454547"/>
          <w:sz w:val="16"/>
        </w:rPr>
        <w:t>Panels shall be manually moved from the storage area, posi- tioned in the opening, and locked into place via locking top carrier</w:t>
      </w:r>
      <w:r>
        <w:rPr>
          <w:color w:val="454547"/>
          <w:spacing w:val="-6"/>
          <w:sz w:val="16"/>
        </w:rPr>
        <w:t> </w:t>
      </w:r>
      <w:r>
        <w:rPr>
          <w:color w:val="454547"/>
          <w:sz w:val="16"/>
        </w:rPr>
        <w:t>and</w:t>
      </w:r>
      <w:r>
        <w:rPr>
          <w:color w:val="454547"/>
          <w:spacing w:val="-6"/>
          <w:sz w:val="16"/>
        </w:rPr>
        <w:t> </w:t>
      </w:r>
      <w:r>
        <w:rPr>
          <w:color w:val="454547"/>
          <w:sz w:val="16"/>
        </w:rPr>
        <w:t>built-in</w:t>
      </w:r>
      <w:r>
        <w:rPr>
          <w:color w:val="454547"/>
          <w:spacing w:val="-6"/>
          <w:sz w:val="16"/>
        </w:rPr>
        <w:t> </w:t>
      </w:r>
      <w:r>
        <w:rPr>
          <w:color w:val="454547"/>
          <w:sz w:val="16"/>
        </w:rPr>
        <w:t>floor</w:t>
      </w:r>
      <w:r>
        <w:rPr>
          <w:color w:val="454547"/>
          <w:spacing w:val="-6"/>
          <w:sz w:val="16"/>
        </w:rPr>
        <w:t> </w:t>
      </w:r>
      <w:r>
        <w:rPr>
          <w:color w:val="454547"/>
          <w:sz w:val="16"/>
        </w:rPr>
        <w:t>pins</w:t>
      </w:r>
      <w:r>
        <w:rPr>
          <w:color w:val="454547"/>
          <w:spacing w:val="-6"/>
          <w:sz w:val="16"/>
        </w:rPr>
        <w:t> </w:t>
      </w:r>
      <w:r>
        <w:rPr>
          <w:color w:val="454547"/>
          <w:sz w:val="16"/>
        </w:rPr>
        <w:t>located</w:t>
      </w:r>
      <w:r>
        <w:rPr>
          <w:color w:val="454547"/>
          <w:spacing w:val="-6"/>
          <w:sz w:val="16"/>
        </w:rPr>
        <w:t> </w:t>
      </w:r>
      <w:r>
        <w:rPr>
          <w:color w:val="454547"/>
          <w:sz w:val="16"/>
        </w:rPr>
        <w:t>inside</w:t>
      </w:r>
      <w:r>
        <w:rPr>
          <w:color w:val="454547"/>
          <w:spacing w:val="-6"/>
          <w:sz w:val="16"/>
        </w:rPr>
        <w:t> </w:t>
      </w:r>
      <w:r>
        <w:rPr>
          <w:color w:val="454547"/>
          <w:sz w:val="16"/>
        </w:rPr>
        <w:t>the</w:t>
      </w:r>
      <w:r>
        <w:rPr>
          <w:color w:val="454547"/>
          <w:spacing w:val="-6"/>
          <w:sz w:val="16"/>
        </w:rPr>
        <w:t> </w:t>
      </w:r>
      <w:r>
        <w:rPr>
          <w:color w:val="454547"/>
          <w:sz w:val="16"/>
        </w:rPr>
        <w:t>bottom</w:t>
      </w:r>
      <w:r>
        <w:rPr>
          <w:color w:val="454547"/>
          <w:spacing w:val="-6"/>
          <w:sz w:val="16"/>
        </w:rPr>
        <w:t> </w:t>
      </w:r>
      <w:r>
        <w:rPr>
          <w:color w:val="454547"/>
          <w:sz w:val="16"/>
        </w:rPr>
        <w:t>panel </w:t>
      </w:r>
      <w:r>
        <w:rPr>
          <w:color w:val="454547"/>
          <w:spacing w:val="-2"/>
          <w:sz w:val="16"/>
        </w:rPr>
        <w:t>rail.</w:t>
      </w:r>
    </w:p>
    <w:p>
      <w:pPr>
        <w:pStyle w:val="ListParagraph"/>
        <w:numPr>
          <w:ilvl w:val="2"/>
          <w:numId w:val="2"/>
        </w:numPr>
        <w:tabs>
          <w:tab w:pos="659" w:val="left" w:leader="none"/>
        </w:tabs>
        <w:spacing w:line="193" w:lineRule="exact" w:before="0" w:after="0"/>
        <w:ind w:left="659" w:right="0" w:hanging="319"/>
        <w:jc w:val="left"/>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140" w:val="left" w:leader="none"/>
        </w:tabs>
        <w:spacing w:line="271" w:lineRule="auto" w:before="25" w:after="0"/>
        <w:ind w:left="1140" w:right="83" w:hanging="300"/>
        <w:jc w:val="left"/>
        <w:rPr>
          <w:sz w:val="16"/>
        </w:rPr>
      </w:pPr>
      <w:r>
        <w:rPr>
          <w:color w:val="454547"/>
          <w:sz w:val="16"/>
        </w:rPr>
        <w:t>Hinged closure panel. Full height hinged panel at one end of the opening that is hinged to a fixed two-piece adjustable</w:t>
      </w:r>
      <w:r>
        <w:rPr>
          <w:color w:val="454547"/>
          <w:spacing w:val="-7"/>
          <w:sz w:val="16"/>
        </w:rPr>
        <w:t> </w:t>
      </w:r>
      <w:r>
        <w:rPr>
          <w:color w:val="454547"/>
          <w:sz w:val="16"/>
        </w:rPr>
        <w:t>aluminum</w:t>
      </w:r>
      <w:r>
        <w:rPr>
          <w:color w:val="454547"/>
          <w:spacing w:val="-7"/>
          <w:sz w:val="16"/>
        </w:rPr>
        <w:t> </w:t>
      </w:r>
      <w:r>
        <w:rPr>
          <w:color w:val="454547"/>
          <w:sz w:val="16"/>
        </w:rPr>
        <w:t>jamb</w:t>
      </w:r>
      <w:r>
        <w:rPr>
          <w:color w:val="454547"/>
          <w:spacing w:val="-7"/>
          <w:sz w:val="16"/>
        </w:rPr>
        <w:t> </w:t>
      </w:r>
      <w:r>
        <w:rPr>
          <w:color w:val="454547"/>
          <w:sz w:val="16"/>
        </w:rPr>
        <w:t>and</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attached in the opening.</w:t>
      </w:r>
    </w:p>
    <w:p>
      <w:pPr>
        <w:pStyle w:val="ListParagraph"/>
        <w:numPr>
          <w:ilvl w:val="3"/>
          <w:numId w:val="2"/>
        </w:numPr>
        <w:tabs>
          <w:tab w:pos="1138" w:val="left" w:leader="none"/>
          <w:tab w:pos="1140" w:val="left" w:leader="none"/>
        </w:tabs>
        <w:spacing w:line="271" w:lineRule="auto" w:before="0" w:after="0"/>
        <w:ind w:left="1140" w:right="81" w:hanging="300"/>
        <w:jc w:val="left"/>
        <w:rPr>
          <w:sz w:val="16"/>
        </w:rPr>
      </w:pP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where</w:t>
      </w:r>
      <w:r>
        <w:rPr>
          <w:color w:val="454547"/>
          <w:spacing w:val="-5"/>
          <w:sz w:val="16"/>
        </w:rPr>
        <w:t> </w:t>
      </w:r>
      <w:r>
        <w:rPr>
          <w:color w:val="454547"/>
          <w:sz w:val="16"/>
        </w:rPr>
        <w:t>panels</w:t>
      </w:r>
      <w:r>
        <w:rPr>
          <w:color w:val="454547"/>
          <w:spacing w:val="-5"/>
          <w:sz w:val="16"/>
        </w:rPr>
        <w:t> </w:t>
      </w:r>
      <w:r>
        <w:rPr>
          <w:color w:val="454547"/>
          <w:sz w:val="16"/>
        </w:rPr>
        <w:t>seal</w:t>
      </w:r>
      <w:r>
        <w:rPr>
          <w:color w:val="454547"/>
          <w:spacing w:val="-5"/>
          <w:sz w:val="16"/>
        </w:rPr>
        <w:t> </w:t>
      </w:r>
      <w:r>
        <w:rPr>
          <w:color w:val="454547"/>
          <w:sz w:val="16"/>
        </w:rPr>
        <w:t>tight</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adja- cent sliding folding panels.</w:t>
      </w:r>
    </w:p>
    <w:p>
      <w:pPr>
        <w:pStyle w:val="ListParagraph"/>
        <w:numPr>
          <w:ilvl w:val="2"/>
          <w:numId w:val="2"/>
        </w:numPr>
        <w:tabs>
          <w:tab w:pos="659" w:val="left" w:leader="none"/>
        </w:tabs>
        <w:spacing w:line="194" w:lineRule="exact" w:before="0" w:after="0"/>
        <w:ind w:left="6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140" w:val="left" w:leader="none"/>
        </w:tabs>
        <w:spacing w:line="271" w:lineRule="auto" w:before="23" w:after="0"/>
        <w:ind w:left="1140" w:right="38" w:hanging="300"/>
        <w:jc w:val="left"/>
        <w:rPr>
          <w:sz w:val="16"/>
        </w:rPr>
      </w:pPr>
      <w:r>
        <w:rPr>
          <w:color w:val="454547"/>
          <w:sz w:val="16"/>
        </w:rPr>
        <w:t>Retract</w:t>
      </w:r>
      <w:r>
        <w:rPr>
          <w:color w:val="454547"/>
          <w:spacing w:val="-7"/>
          <w:sz w:val="16"/>
        </w:rPr>
        <w:t> </w:t>
      </w:r>
      <w:r>
        <w:rPr>
          <w:color w:val="454547"/>
          <w:sz w:val="16"/>
        </w:rPr>
        <w:t>floor</w:t>
      </w:r>
      <w:r>
        <w:rPr>
          <w:color w:val="454547"/>
          <w:spacing w:val="-7"/>
          <w:sz w:val="16"/>
        </w:rPr>
        <w:t> </w:t>
      </w:r>
      <w:r>
        <w:rPr>
          <w:color w:val="454547"/>
          <w:sz w:val="16"/>
        </w:rPr>
        <w:t>pins,</w:t>
      </w:r>
      <w:r>
        <w:rPr>
          <w:color w:val="454547"/>
          <w:spacing w:val="-7"/>
          <w:sz w:val="16"/>
        </w:rPr>
        <w:t> </w:t>
      </w:r>
      <w:r>
        <w:rPr>
          <w:color w:val="454547"/>
          <w:sz w:val="16"/>
        </w:rPr>
        <w:t>unlock</w:t>
      </w:r>
      <w:r>
        <w:rPr>
          <w:color w:val="454547"/>
          <w:spacing w:val="-7"/>
          <w:sz w:val="16"/>
        </w:rPr>
        <w:t> </w:t>
      </w:r>
      <w:r>
        <w:rPr>
          <w:color w:val="454547"/>
          <w:sz w:val="16"/>
        </w:rPr>
        <w:t>top</w:t>
      </w:r>
      <w:r>
        <w:rPr>
          <w:color w:val="454547"/>
          <w:spacing w:val="-7"/>
          <w:sz w:val="16"/>
        </w:rPr>
        <w:t> </w:t>
      </w:r>
      <w:r>
        <w:rPr>
          <w:color w:val="454547"/>
          <w:sz w:val="16"/>
        </w:rPr>
        <w:t>carrier,</w:t>
      </w:r>
      <w:r>
        <w:rPr>
          <w:color w:val="454547"/>
          <w:spacing w:val="-7"/>
          <w:sz w:val="16"/>
        </w:rPr>
        <w:t> </w:t>
      </w:r>
      <w:r>
        <w:rPr>
          <w:color w:val="454547"/>
          <w:sz w:val="16"/>
        </w:rPr>
        <w:t>and</w:t>
      </w:r>
      <w:r>
        <w:rPr>
          <w:color w:val="454547"/>
          <w:spacing w:val="-7"/>
          <w:sz w:val="16"/>
        </w:rPr>
        <w:t> </w:t>
      </w:r>
      <w:r>
        <w:rPr>
          <w:color w:val="454547"/>
          <w:sz w:val="16"/>
        </w:rPr>
        <w:t>move</w:t>
      </w:r>
      <w:r>
        <w:rPr>
          <w:color w:val="454547"/>
          <w:spacing w:val="-7"/>
          <w:sz w:val="16"/>
        </w:rPr>
        <w:t> </w:t>
      </w:r>
      <w:r>
        <w:rPr>
          <w:color w:val="454547"/>
          <w:sz w:val="16"/>
        </w:rPr>
        <w:t>to</w:t>
      </w:r>
      <w:r>
        <w:rPr>
          <w:color w:val="454547"/>
          <w:spacing w:val="-7"/>
          <w:sz w:val="16"/>
        </w:rPr>
        <w:t> </w:t>
      </w:r>
      <w:r>
        <w:rPr>
          <w:color w:val="454547"/>
          <w:sz w:val="16"/>
        </w:rPr>
        <w:t>storage </w:t>
      </w:r>
      <w:r>
        <w:rPr>
          <w:color w:val="454547"/>
          <w:spacing w:val="-4"/>
          <w:sz w:val="16"/>
        </w:rPr>
        <w:t>area.</w:t>
      </w:r>
    </w:p>
    <w:p>
      <w:pPr>
        <w:pStyle w:val="ListParagraph"/>
        <w:numPr>
          <w:ilvl w:val="0"/>
          <w:numId w:val="4"/>
        </w:numPr>
        <w:tabs>
          <w:tab w:pos="660" w:val="left" w:leader="none"/>
        </w:tabs>
        <w:spacing w:line="271" w:lineRule="auto" w:before="25" w:after="0"/>
        <w:ind w:left="660" w:right="114" w:hanging="320"/>
        <w:jc w:val="left"/>
        <w:rPr>
          <w:sz w:val="16"/>
        </w:rPr>
      </w:pPr>
      <w:r>
        <w:rPr/>
        <w:br w:type="column"/>
      </w: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 the products proposed have the same characteristics as the products specified and are in accordance with the drawings.</w:t>
      </w:r>
    </w:p>
    <w:p>
      <w:pPr>
        <w:pStyle w:val="ListParagraph"/>
        <w:numPr>
          <w:ilvl w:val="0"/>
          <w:numId w:val="4"/>
        </w:numPr>
        <w:tabs>
          <w:tab w:pos="660" w:val="left" w:leader="none"/>
        </w:tabs>
        <w:spacing w:line="271" w:lineRule="auto" w:before="0" w:after="0"/>
        <w:ind w:left="660" w:right="217"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33 dB/STC.</w:t>
      </w:r>
    </w:p>
    <w:p>
      <w:pPr>
        <w:pStyle w:val="BodyText"/>
        <w:spacing w:before="1"/>
      </w:pPr>
    </w:p>
    <w:p>
      <w:pPr>
        <w:pStyle w:val="Heading2"/>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spacing w:before="20"/>
      </w:pPr>
      <w:r>
        <w:rPr>
          <w:color w:val="454547"/>
        </w:rPr>
        <w:t>3.01</w:t>
      </w:r>
      <w:r>
        <w:rPr>
          <w:color w:val="454547"/>
          <w:spacing w:val="-3"/>
        </w:rPr>
        <w:t> </w:t>
      </w:r>
      <w:r>
        <w:rPr>
          <w:color w:val="454547"/>
          <w:spacing w:val="-2"/>
        </w:rPr>
        <w:t>EXECUTION</w:t>
      </w:r>
    </w:p>
    <w:p>
      <w:pPr>
        <w:pStyle w:val="ListParagraph"/>
        <w:numPr>
          <w:ilvl w:val="0"/>
          <w:numId w:val="5"/>
        </w:numPr>
        <w:tabs>
          <w:tab w:pos="660" w:val="left" w:leader="none"/>
        </w:tabs>
        <w:spacing w:line="271" w:lineRule="auto" w:before="25" w:after="0"/>
        <w:ind w:left="660" w:right="285"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5"/>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5"/>
        </w:numPr>
        <w:tabs>
          <w:tab w:pos="1140" w:val="left" w:leader="none"/>
        </w:tabs>
        <w:spacing w:line="271" w:lineRule="auto" w:before="25" w:after="0"/>
        <w:ind w:left="1140" w:right="132"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5"/>
        </w:numPr>
        <w:tabs>
          <w:tab w:pos="1138" w:val="left" w:leader="none"/>
          <w:tab w:pos="1140" w:val="left" w:leader="none"/>
        </w:tabs>
        <w:spacing w:line="271" w:lineRule="auto" w:before="0" w:after="0"/>
        <w:ind w:left="1140" w:right="197"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5"/>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5"/>
        </w:numPr>
        <w:tabs>
          <w:tab w:pos="1140" w:val="left" w:leader="none"/>
        </w:tabs>
        <w:spacing w:line="271" w:lineRule="auto" w:before="24" w:after="0"/>
        <w:ind w:left="1140" w:right="145"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ListParagraph"/>
        <w:numPr>
          <w:ilvl w:val="1"/>
          <w:numId w:val="5"/>
        </w:numPr>
        <w:tabs>
          <w:tab w:pos="1138" w:val="left" w:leader="none"/>
          <w:tab w:pos="1140" w:val="left" w:leader="none"/>
        </w:tabs>
        <w:spacing w:line="271" w:lineRule="auto" w:before="0" w:after="0"/>
        <w:ind w:left="1140" w:right="228" w:hanging="300"/>
        <w:jc w:val="left"/>
        <w:rPr>
          <w:sz w:val="16"/>
        </w:rPr>
      </w:pPr>
      <w:r>
        <w:rPr>
          <w:color w:val="454547"/>
          <w:sz w:val="16"/>
        </w:rPr>
        <w:t>Owner’s</w:t>
      </w:r>
      <w:r>
        <w:rPr>
          <w:color w:val="454547"/>
          <w:spacing w:val="-7"/>
          <w:sz w:val="16"/>
        </w:rPr>
        <w:t> </w:t>
      </w:r>
      <w:r>
        <w:rPr>
          <w:color w:val="454547"/>
          <w:sz w:val="16"/>
        </w:rPr>
        <w:t>manuals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provided</w:t>
      </w:r>
      <w:r>
        <w:rPr>
          <w:color w:val="454547"/>
          <w:spacing w:val="-7"/>
          <w:sz w:val="16"/>
        </w:rPr>
        <w:t> </w:t>
      </w:r>
      <w:r>
        <w:rPr>
          <w:color w:val="454547"/>
          <w:sz w:val="16"/>
        </w:rPr>
        <w:t>to</w:t>
      </w:r>
      <w:r>
        <w:rPr>
          <w:color w:val="454547"/>
          <w:spacing w:val="-7"/>
          <w:sz w:val="16"/>
        </w:rPr>
        <w:t> </w:t>
      </w:r>
      <w:r>
        <w:rPr>
          <w:color w:val="454547"/>
          <w:sz w:val="16"/>
        </w:rPr>
        <w:t>owner’s</w:t>
      </w:r>
      <w:r>
        <w:rPr>
          <w:color w:val="454547"/>
          <w:spacing w:val="-7"/>
          <w:sz w:val="16"/>
        </w:rPr>
        <w:t> </w:t>
      </w:r>
      <w:r>
        <w:rPr>
          <w:color w:val="454547"/>
          <w:sz w:val="16"/>
        </w:rPr>
        <w:t>represen- </w:t>
      </w:r>
      <w:r>
        <w:rPr>
          <w:color w:val="454547"/>
          <w:spacing w:val="-2"/>
          <w:sz w:val="16"/>
        </w:rPr>
        <w:t>tative.</w:t>
      </w:r>
    </w:p>
    <w:sectPr>
      <w:type w:val="continuous"/>
      <w:pgSz w:w="12240" w:h="15840"/>
      <w:pgMar w:header="360" w:footer="742" w:top="2380" w:bottom="940" w:left="260" w:right="240"/>
      <w:cols w:num="2" w:equalWidth="0">
        <w:col w:w="5771" w:space="112"/>
        <w:col w:w="585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4144">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22336"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94656">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21824"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95168">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21312"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3120">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23360"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93632">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22848"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1664" w:hanging="300"/>
      </w:pPr>
      <w:rPr>
        <w:rFonts w:hint="default"/>
        <w:lang w:val="en-US" w:eastAsia="en-US" w:bidi="ar-SA"/>
      </w:rPr>
    </w:lvl>
    <w:lvl w:ilvl="3">
      <w:start w:val="0"/>
      <w:numFmt w:val="bullet"/>
      <w:lvlText w:val="•"/>
      <w:lvlJc w:val="left"/>
      <w:pPr>
        <w:ind w:left="2188" w:hanging="300"/>
      </w:pPr>
      <w:rPr>
        <w:rFonts w:hint="default"/>
        <w:lang w:val="en-US" w:eastAsia="en-US" w:bidi="ar-SA"/>
      </w:rPr>
    </w:lvl>
    <w:lvl w:ilvl="4">
      <w:start w:val="0"/>
      <w:numFmt w:val="bullet"/>
      <w:lvlText w:val="•"/>
      <w:lvlJc w:val="left"/>
      <w:pPr>
        <w:ind w:left="2712" w:hanging="300"/>
      </w:pPr>
      <w:rPr>
        <w:rFonts w:hint="default"/>
        <w:lang w:val="en-US" w:eastAsia="en-US" w:bidi="ar-SA"/>
      </w:rPr>
    </w:lvl>
    <w:lvl w:ilvl="5">
      <w:start w:val="0"/>
      <w:numFmt w:val="bullet"/>
      <w:lvlText w:val="•"/>
      <w:lvlJc w:val="left"/>
      <w:pPr>
        <w:ind w:left="3236" w:hanging="300"/>
      </w:pPr>
      <w:rPr>
        <w:rFonts w:hint="default"/>
        <w:lang w:val="en-US" w:eastAsia="en-US" w:bidi="ar-SA"/>
      </w:rPr>
    </w:lvl>
    <w:lvl w:ilvl="6">
      <w:start w:val="0"/>
      <w:numFmt w:val="bullet"/>
      <w:lvlText w:val="•"/>
      <w:lvlJc w:val="left"/>
      <w:pPr>
        <w:ind w:left="3760" w:hanging="300"/>
      </w:pPr>
      <w:rPr>
        <w:rFonts w:hint="default"/>
        <w:lang w:val="en-US" w:eastAsia="en-US" w:bidi="ar-SA"/>
      </w:rPr>
    </w:lvl>
    <w:lvl w:ilvl="7">
      <w:start w:val="0"/>
      <w:numFmt w:val="bullet"/>
      <w:lvlText w:val="•"/>
      <w:lvlJc w:val="left"/>
      <w:pPr>
        <w:ind w:left="4285" w:hanging="300"/>
      </w:pPr>
      <w:rPr>
        <w:rFonts w:hint="default"/>
        <w:lang w:val="en-US" w:eastAsia="en-US" w:bidi="ar-SA"/>
      </w:rPr>
    </w:lvl>
    <w:lvl w:ilvl="8">
      <w:start w:val="0"/>
      <w:numFmt w:val="bullet"/>
      <w:lvlText w:val="•"/>
      <w:lvlJc w:val="left"/>
      <w:pPr>
        <w:ind w:left="4809" w:hanging="300"/>
      </w:pPr>
      <w:rPr>
        <w:rFonts w:hint="default"/>
        <w:lang w:val="en-US" w:eastAsia="en-US" w:bidi="ar-SA"/>
      </w:rPr>
    </w:lvl>
  </w:abstractNum>
  <w:abstractNum w:abstractNumId="3">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1179" w:hanging="320"/>
      </w:pPr>
      <w:rPr>
        <w:rFonts w:hint="default"/>
        <w:lang w:val="en-US" w:eastAsia="en-US" w:bidi="ar-SA"/>
      </w:rPr>
    </w:lvl>
    <w:lvl w:ilvl="2">
      <w:start w:val="0"/>
      <w:numFmt w:val="bullet"/>
      <w:lvlText w:val="•"/>
      <w:lvlJc w:val="left"/>
      <w:pPr>
        <w:ind w:left="1699" w:hanging="320"/>
      </w:pPr>
      <w:rPr>
        <w:rFonts w:hint="default"/>
        <w:lang w:val="en-US" w:eastAsia="en-US" w:bidi="ar-SA"/>
      </w:rPr>
    </w:lvl>
    <w:lvl w:ilvl="3">
      <w:start w:val="0"/>
      <w:numFmt w:val="bullet"/>
      <w:lvlText w:val="•"/>
      <w:lvlJc w:val="left"/>
      <w:pPr>
        <w:ind w:left="2219" w:hanging="320"/>
      </w:pPr>
      <w:rPr>
        <w:rFonts w:hint="default"/>
        <w:lang w:val="en-US" w:eastAsia="en-US" w:bidi="ar-SA"/>
      </w:rPr>
    </w:lvl>
    <w:lvl w:ilvl="4">
      <w:start w:val="0"/>
      <w:numFmt w:val="bullet"/>
      <w:lvlText w:val="•"/>
      <w:lvlJc w:val="left"/>
      <w:pPr>
        <w:ind w:left="2739" w:hanging="320"/>
      </w:pPr>
      <w:rPr>
        <w:rFonts w:hint="default"/>
        <w:lang w:val="en-US" w:eastAsia="en-US" w:bidi="ar-SA"/>
      </w:rPr>
    </w:lvl>
    <w:lvl w:ilvl="5">
      <w:start w:val="0"/>
      <w:numFmt w:val="bullet"/>
      <w:lvlText w:val="•"/>
      <w:lvlJc w:val="left"/>
      <w:pPr>
        <w:ind w:left="3258" w:hanging="320"/>
      </w:pPr>
      <w:rPr>
        <w:rFonts w:hint="default"/>
        <w:lang w:val="en-US" w:eastAsia="en-US" w:bidi="ar-SA"/>
      </w:rPr>
    </w:lvl>
    <w:lvl w:ilvl="6">
      <w:start w:val="0"/>
      <w:numFmt w:val="bullet"/>
      <w:lvlText w:val="•"/>
      <w:lvlJc w:val="left"/>
      <w:pPr>
        <w:ind w:left="3778" w:hanging="320"/>
      </w:pPr>
      <w:rPr>
        <w:rFonts w:hint="default"/>
        <w:lang w:val="en-US" w:eastAsia="en-US" w:bidi="ar-SA"/>
      </w:rPr>
    </w:lvl>
    <w:lvl w:ilvl="7">
      <w:start w:val="0"/>
      <w:numFmt w:val="bullet"/>
      <w:lvlText w:val="•"/>
      <w:lvlJc w:val="left"/>
      <w:pPr>
        <w:ind w:left="4298" w:hanging="320"/>
      </w:pPr>
      <w:rPr>
        <w:rFonts w:hint="default"/>
        <w:lang w:val="en-US" w:eastAsia="en-US" w:bidi="ar-SA"/>
      </w:rPr>
    </w:lvl>
    <w:lvl w:ilvl="8">
      <w:start w:val="0"/>
      <w:numFmt w:val="bullet"/>
      <w:lvlText w:val="•"/>
      <w:lvlJc w:val="left"/>
      <w:pPr>
        <w:ind w:left="4818" w:hanging="320"/>
      </w:pPr>
      <w:rPr>
        <w:rFonts w:hint="default"/>
        <w:lang w:val="en-US" w:eastAsia="en-US" w:bidi="ar-SA"/>
      </w:rPr>
    </w:lvl>
  </w:abstractNum>
  <w:abstractNum w:abstractNumId="2">
    <w:multiLevelType w:val="hybridMultilevel"/>
    <w:lvl w:ilvl="0">
      <w:start w:val="1"/>
      <w:numFmt w:val="decimal"/>
      <w:lvlText w:val="%1."/>
      <w:lvlJc w:val="left"/>
      <w:pPr>
        <w:ind w:left="1140" w:hanging="300"/>
        <w:jc w:val="left"/>
      </w:pPr>
      <w:rPr>
        <w:rFonts w:hint="default" w:ascii="Montserrat" w:hAnsi="Montserrat" w:eastAsia="Montserrat" w:cs="Montserrat"/>
        <w:b w:val="0"/>
        <w:bCs w:val="0"/>
        <w:i w:val="0"/>
        <w:iCs w:val="0"/>
        <w:color w:val="414042"/>
        <w:spacing w:val="0"/>
        <w:w w:val="100"/>
        <w:sz w:val="16"/>
        <w:szCs w:val="16"/>
        <w:lang w:val="en-US" w:eastAsia="en-US" w:bidi="ar-SA"/>
      </w:rPr>
    </w:lvl>
    <w:lvl w:ilvl="1">
      <w:start w:val="0"/>
      <w:numFmt w:val="bullet"/>
      <w:lvlText w:val="•"/>
      <w:lvlJc w:val="left"/>
      <w:pPr>
        <w:ind w:left="1603" w:hanging="300"/>
      </w:pPr>
      <w:rPr>
        <w:rFonts w:hint="default"/>
        <w:lang w:val="en-US" w:eastAsia="en-US" w:bidi="ar-SA"/>
      </w:rPr>
    </w:lvl>
    <w:lvl w:ilvl="2">
      <w:start w:val="0"/>
      <w:numFmt w:val="bullet"/>
      <w:lvlText w:val="•"/>
      <w:lvlJc w:val="left"/>
      <w:pPr>
        <w:ind w:left="2066" w:hanging="300"/>
      </w:pPr>
      <w:rPr>
        <w:rFonts w:hint="default"/>
        <w:lang w:val="en-US" w:eastAsia="en-US" w:bidi="ar-SA"/>
      </w:rPr>
    </w:lvl>
    <w:lvl w:ilvl="3">
      <w:start w:val="0"/>
      <w:numFmt w:val="bullet"/>
      <w:lvlText w:val="•"/>
      <w:lvlJc w:val="left"/>
      <w:pPr>
        <w:ind w:left="2529" w:hanging="300"/>
      </w:pPr>
      <w:rPr>
        <w:rFonts w:hint="default"/>
        <w:lang w:val="en-US" w:eastAsia="en-US" w:bidi="ar-SA"/>
      </w:rPr>
    </w:lvl>
    <w:lvl w:ilvl="4">
      <w:start w:val="0"/>
      <w:numFmt w:val="bullet"/>
      <w:lvlText w:val="•"/>
      <w:lvlJc w:val="left"/>
      <w:pPr>
        <w:ind w:left="2992" w:hanging="300"/>
      </w:pPr>
      <w:rPr>
        <w:rFonts w:hint="default"/>
        <w:lang w:val="en-US" w:eastAsia="en-US" w:bidi="ar-SA"/>
      </w:rPr>
    </w:lvl>
    <w:lvl w:ilvl="5">
      <w:start w:val="0"/>
      <w:numFmt w:val="bullet"/>
      <w:lvlText w:val="•"/>
      <w:lvlJc w:val="left"/>
      <w:pPr>
        <w:ind w:left="3455" w:hanging="300"/>
      </w:pPr>
      <w:rPr>
        <w:rFonts w:hint="default"/>
        <w:lang w:val="en-US" w:eastAsia="en-US" w:bidi="ar-SA"/>
      </w:rPr>
    </w:lvl>
    <w:lvl w:ilvl="6">
      <w:start w:val="0"/>
      <w:numFmt w:val="bullet"/>
      <w:lvlText w:val="•"/>
      <w:lvlJc w:val="left"/>
      <w:pPr>
        <w:ind w:left="3918" w:hanging="300"/>
      </w:pPr>
      <w:rPr>
        <w:rFonts w:hint="default"/>
        <w:lang w:val="en-US" w:eastAsia="en-US" w:bidi="ar-SA"/>
      </w:rPr>
    </w:lvl>
    <w:lvl w:ilvl="7">
      <w:start w:val="0"/>
      <w:numFmt w:val="bullet"/>
      <w:lvlText w:val="•"/>
      <w:lvlJc w:val="left"/>
      <w:pPr>
        <w:ind w:left="4381" w:hanging="300"/>
      </w:pPr>
      <w:rPr>
        <w:rFonts w:hint="default"/>
        <w:lang w:val="en-US" w:eastAsia="en-US" w:bidi="ar-SA"/>
      </w:rPr>
    </w:lvl>
    <w:lvl w:ilvl="8">
      <w:start w:val="0"/>
      <w:numFmt w:val="bullet"/>
      <w:lvlText w:val="•"/>
      <w:lvlJc w:val="left"/>
      <w:pPr>
        <w:ind w:left="4844"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230" w:hanging="220"/>
      </w:pPr>
      <w:rPr>
        <w:rFonts w:hint="default"/>
        <w:lang w:val="en-US" w:eastAsia="en-US" w:bidi="ar-SA"/>
      </w:rPr>
    </w:lvl>
    <w:lvl w:ilvl="7">
      <w:start w:val="0"/>
      <w:numFmt w:val="bullet"/>
      <w:lvlText w:val="•"/>
      <w:lvlJc w:val="left"/>
      <w:pPr>
        <w:ind w:left="895" w:hanging="220"/>
      </w:pPr>
      <w:rPr>
        <w:rFonts w:hint="default"/>
        <w:lang w:val="en-US" w:eastAsia="en-US" w:bidi="ar-SA"/>
      </w:rPr>
    </w:lvl>
    <w:lvl w:ilvl="8">
      <w:start w:val="0"/>
      <w:numFmt w:val="bullet"/>
      <w:lvlText w:val="•"/>
      <w:lvlJc w:val="left"/>
      <w:pPr>
        <w:ind w:left="560"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820" w:hanging="48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0"/>
      <w:numFmt w:val="bullet"/>
      <w:lvlText w:val="•"/>
      <w:lvlJc w:val="left"/>
      <w:pPr>
        <w:ind w:left="950" w:hanging="480"/>
      </w:pPr>
      <w:rPr>
        <w:rFonts w:hint="default"/>
        <w:lang w:val="en-US" w:eastAsia="en-US" w:bidi="ar-SA"/>
      </w:rPr>
    </w:lvl>
    <w:lvl w:ilvl="4">
      <w:start w:val="0"/>
      <w:numFmt w:val="bullet"/>
      <w:lvlText w:val="•"/>
      <w:lvlJc w:val="left"/>
      <w:pPr>
        <w:ind w:left="1080" w:hanging="480"/>
      </w:pPr>
      <w:rPr>
        <w:rFonts w:hint="default"/>
        <w:lang w:val="en-US" w:eastAsia="en-US" w:bidi="ar-SA"/>
      </w:rPr>
    </w:lvl>
    <w:lvl w:ilvl="5">
      <w:start w:val="0"/>
      <w:numFmt w:val="bullet"/>
      <w:lvlText w:val="•"/>
      <w:lvlJc w:val="left"/>
      <w:pPr>
        <w:ind w:left="1210" w:hanging="480"/>
      </w:pPr>
      <w:rPr>
        <w:rFonts w:hint="default"/>
        <w:lang w:val="en-US" w:eastAsia="en-US" w:bidi="ar-SA"/>
      </w:rPr>
    </w:lvl>
    <w:lvl w:ilvl="6">
      <w:start w:val="0"/>
      <w:numFmt w:val="bullet"/>
      <w:lvlText w:val="•"/>
      <w:lvlJc w:val="left"/>
      <w:pPr>
        <w:ind w:left="1340" w:hanging="480"/>
      </w:pPr>
      <w:rPr>
        <w:rFonts w:hint="default"/>
        <w:lang w:val="en-US" w:eastAsia="en-US" w:bidi="ar-SA"/>
      </w:rPr>
    </w:lvl>
    <w:lvl w:ilvl="7">
      <w:start w:val="0"/>
      <w:numFmt w:val="bullet"/>
      <w:lvlText w:val="•"/>
      <w:lvlJc w:val="left"/>
      <w:pPr>
        <w:ind w:left="1470" w:hanging="480"/>
      </w:pPr>
      <w:rPr>
        <w:rFonts w:hint="default"/>
        <w:lang w:val="en-US" w:eastAsia="en-US" w:bidi="ar-SA"/>
      </w:rPr>
    </w:lvl>
    <w:lvl w:ilvl="8">
      <w:start w:val="0"/>
      <w:numFmt w:val="bullet"/>
      <w:lvlText w:val="•"/>
      <w:lvlJc w:val="left"/>
      <w:pPr>
        <w:ind w:left="1601" w:hanging="48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5"/>
      <w:ind w:left="99" w:right="2380" w:hanging="1"/>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ind w:left="100"/>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0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ILLONA™_Individual, Pivoting Panels_SPEC.indd</dc:title>
  <dcterms:created xsi:type="dcterms:W3CDTF">2025-04-17T03:45:50Z</dcterms:created>
  <dcterms:modified xsi:type="dcterms:W3CDTF">2025-04-17T03:45:50Z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