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11"/>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Fully-Automatic</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1"/>
        </w:rPr>
        <w:t> </w:t>
      </w:r>
      <w:r>
        <w:rPr>
          <w:color w:val="454547"/>
        </w:rPr>
        <w:t>–</w:t>
      </w:r>
      <w:r>
        <w:rPr>
          <w:color w:val="454547"/>
          <w:spacing w:val="-3"/>
        </w:rPr>
        <w:t> </w:t>
      </w:r>
      <w:r>
        <w:rPr>
          <w:color w:val="454547"/>
          <w:spacing w:val="-2"/>
        </w:rPr>
        <w:t>GLASS</w:t>
      </w:r>
    </w:p>
    <w:p>
      <w:pPr>
        <w:pStyle w:val="BodyText"/>
        <w:spacing w:before="74"/>
        <w:ind w:left="0" w:firstLine="0"/>
        <w:rPr>
          <w:rFonts w:ascii="Montserrat Medium"/>
          <w:sz w:val="20"/>
        </w:rPr>
      </w:pPr>
    </w:p>
    <w:p>
      <w:pPr>
        <w:spacing w:after="0"/>
        <w:rPr>
          <w:rFonts w:ascii="Montserrat Medium"/>
          <w:sz w:val="20"/>
        </w:rPr>
        <w:sectPr>
          <w:headerReference w:type="default" r:id="rId5"/>
          <w:footerReference w:type="default" r:id="rId6"/>
          <w:type w:val="continuous"/>
          <w:pgSz w:w="12240" w:h="15840"/>
          <w:pgMar w:header="360" w:footer="742" w:top="2380" w:bottom="940" w:left="260" w:right="260"/>
          <w:pgNumType w:start="1"/>
        </w:sectPr>
      </w:pPr>
    </w:p>
    <w:p>
      <w:pPr>
        <w:pStyle w:val="Heading2"/>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66" w:hanging="300"/>
        <w:jc w:val="left"/>
        <w:rPr>
          <w:sz w:val="16"/>
        </w:rPr>
      </w:pPr>
      <w:r>
        <w:rPr>
          <w:color w:val="454547"/>
          <w:sz w:val="16"/>
        </w:rPr>
        <w:t>Furnish and install acoustically rated, movable glass par- titions,</w:t>
      </w:r>
      <w:r>
        <w:rPr>
          <w:color w:val="454547"/>
          <w:spacing w:val="-7"/>
          <w:sz w:val="16"/>
        </w:rPr>
        <w:t> </w:t>
      </w:r>
      <w:r>
        <w:rPr>
          <w:color w:val="454547"/>
          <w:sz w:val="16"/>
        </w:rPr>
        <w:t>and</w:t>
      </w:r>
      <w:r>
        <w:rPr>
          <w:color w:val="454547"/>
          <w:spacing w:val="-7"/>
          <w:sz w:val="16"/>
        </w:rPr>
        <w:t> </w:t>
      </w:r>
      <w:r>
        <w:rPr>
          <w:color w:val="454547"/>
          <w:sz w:val="16"/>
        </w:rPr>
        <w:t>suspension</w:t>
      </w:r>
      <w:r>
        <w:rPr>
          <w:color w:val="454547"/>
          <w:spacing w:val="-7"/>
          <w:sz w:val="16"/>
        </w:rPr>
        <w:t> </w:t>
      </w:r>
      <w:r>
        <w:rPr>
          <w:color w:val="454547"/>
          <w:sz w:val="16"/>
        </w:rPr>
        <w:t>system</w:t>
      </w:r>
      <w:r>
        <w:rPr>
          <w:color w:val="454547"/>
          <w:spacing w:val="-7"/>
          <w:sz w:val="16"/>
        </w:rPr>
        <w:t> </w:t>
      </w:r>
      <w:r>
        <w:rPr>
          <w:color w:val="454547"/>
          <w:sz w:val="16"/>
        </w:rPr>
        <w:t>with</w:t>
      </w:r>
      <w:r>
        <w:rPr>
          <w:color w:val="454547"/>
          <w:spacing w:val="-7"/>
          <w:sz w:val="16"/>
        </w:rPr>
        <w:t> </w:t>
      </w:r>
      <w:r>
        <w:rPr>
          <w:color w:val="454547"/>
          <w:sz w:val="16"/>
        </w:rPr>
        <w:t>fully</w:t>
      </w:r>
      <w:r>
        <w:rPr>
          <w:color w:val="454547"/>
          <w:spacing w:val="-7"/>
          <w:sz w:val="16"/>
        </w:rPr>
        <w:t> </w:t>
      </w:r>
      <w:r>
        <w:rPr>
          <w:color w:val="454547"/>
          <w:sz w:val="16"/>
        </w:rPr>
        <w:t>automatic,</w:t>
      </w:r>
      <w:r>
        <w:rPr>
          <w:color w:val="454547"/>
          <w:spacing w:val="-7"/>
          <w:sz w:val="16"/>
        </w:rPr>
        <w:t> </w:t>
      </w:r>
      <w:r>
        <w:rPr>
          <w:color w:val="454547"/>
          <w:sz w:val="16"/>
        </w:rPr>
        <w:t>elec- trically</w:t>
      </w:r>
      <w:r>
        <w:rPr>
          <w:color w:val="454547"/>
          <w:spacing w:val="-8"/>
          <w:sz w:val="16"/>
        </w:rPr>
        <w:t> </w:t>
      </w:r>
      <w:r>
        <w:rPr>
          <w:color w:val="454547"/>
          <w:sz w:val="16"/>
        </w:rPr>
        <w:t>operated</w:t>
      </w:r>
      <w:r>
        <w:rPr>
          <w:color w:val="454547"/>
          <w:spacing w:val="-8"/>
          <w:sz w:val="16"/>
        </w:rPr>
        <w:t> </w:t>
      </w:r>
      <w:r>
        <w:rPr>
          <w:color w:val="454547"/>
          <w:sz w:val="16"/>
        </w:rPr>
        <w:t>seal</w:t>
      </w:r>
      <w:r>
        <w:rPr>
          <w:color w:val="454547"/>
          <w:spacing w:val="-8"/>
          <w:sz w:val="16"/>
        </w:rPr>
        <w:t> </w:t>
      </w:r>
      <w:r>
        <w:rPr>
          <w:color w:val="454547"/>
          <w:sz w:val="16"/>
        </w:rPr>
        <w:t>systems.</w:t>
      </w:r>
      <w:r>
        <w:rPr>
          <w:color w:val="454547"/>
          <w:spacing w:val="-8"/>
          <w:sz w:val="16"/>
        </w:rPr>
        <w:t> </w:t>
      </w:r>
      <w:r>
        <w:rPr>
          <w:color w:val="454547"/>
          <w:sz w:val="16"/>
        </w:rPr>
        <w:t>Provide</w:t>
      </w:r>
      <w:r>
        <w:rPr>
          <w:color w:val="454547"/>
          <w:spacing w:val="-8"/>
          <w:sz w:val="16"/>
        </w:rPr>
        <w:t> </w:t>
      </w:r>
      <w:r>
        <w:rPr>
          <w:color w:val="454547"/>
          <w:sz w:val="16"/>
        </w:rPr>
        <w:t>all</w:t>
      </w:r>
      <w:r>
        <w:rPr>
          <w:color w:val="454547"/>
          <w:spacing w:val="-8"/>
          <w:sz w:val="16"/>
        </w:rPr>
        <w:t> </w:t>
      </w:r>
      <w:r>
        <w:rPr>
          <w:color w:val="454547"/>
          <w:sz w:val="16"/>
        </w:rPr>
        <w:t>labor,</w:t>
      </w:r>
      <w:r>
        <w:rPr>
          <w:color w:val="454547"/>
          <w:spacing w:val="-8"/>
          <w:sz w:val="16"/>
        </w:rPr>
        <w:t> </w:t>
      </w:r>
      <w:r>
        <w:rPr>
          <w:color w:val="454547"/>
          <w:sz w:val="16"/>
        </w:rPr>
        <w:t>materials, tools, equipment, and services for glass movable walls in accordance with provisions of contract documents.</w:t>
      </w:r>
    </w:p>
    <w:p>
      <w:pPr>
        <w:pStyle w:val="Heading3"/>
        <w:numPr>
          <w:ilvl w:val="1"/>
          <w:numId w:val="1"/>
        </w:numPr>
        <w:tabs>
          <w:tab w:pos="441" w:val="left" w:leader="none"/>
        </w:tabs>
        <w:spacing w:line="240" w:lineRule="auto" w:before="19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91"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41"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64"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64"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Heading3"/>
        <w:numPr>
          <w:ilvl w:val="1"/>
          <w:numId w:val="1"/>
        </w:numPr>
        <w:tabs>
          <w:tab w:pos="440" w:val="left" w:leader="none"/>
        </w:tabs>
        <w:spacing w:line="240" w:lineRule="auto" w:before="189"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64"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71"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1"/>
        <w:ind w:left="0" w:firstLine="0"/>
      </w:pPr>
    </w:p>
    <w:p>
      <w:pPr>
        <w:pStyle w:val="Heading3"/>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45"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61"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55"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97"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Heading3"/>
        <w:numPr>
          <w:ilvl w:val="1"/>
          <w:numId w:val="1"/>
        </w:numPr>
        <w:tabs>
          <w:tab w:pos="443" w:val="left" w:leader="none"/>
        </w:tabs>
        <w:spacing w:line="240" w:lineRule="auto" w:before="188"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104"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BodyText"/>
        <w:spacing w:before="24"/>
        <w:ind w:left="0" w:firstLine="0"/>
      </w:pPr>
    </w:p>
    <w:p>
      <w:pPr>
        <w:pStyle w:val="Heading3"/>
        <w:numPr>
          <w:ilvl w:val="1"/>
          <w:numId w:val="1"/>
        </w:numPr>
        <w:tabs>
          <w:tab w:pos="450" w:val="left" w:leader="none"/>
        </w:tabs>
        <w:spacing w:line="240" w:lineRule="auto" w:before="0" w:after="0"/>
        <w:ind w:left="450" w:right="0" w:hanging="350"/>
        <w:jc w:val="left"/>
      </w:pP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38"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w:t>
      </w:r>
    </w:p>
    <w:p>
      <w:pPr>
        <w:pStyle w:val="BodyText"/>
        <w:spacing w:line="271" w:lineRule="auto" w:before="119"/>
        <w:ind w:left="660" w:firstLine="0"/>
      </w:pPr>
      <w:r>
        <w:rPr/>
        <w:br w:type="column"/>
      </w:r>
      <w:r>
        <w:rPr>
          <w:color w:val="454547"/>
        </w:rPr>
        <w:t>for a period of five (5) years for panels and 10 years for tracks. Warranty</w:t>
      </w:r>
      <w:r>
        <w:rPr>
          <w:color w:val="454547"/>
          <w:spacing w:val="-8"/>
        </w:rPr>
        <w:t> </w:t>
      </w:r>
      <w:r>
        <w:rPr>
          <w:color w:val="454547"/>
        </w:rPr>
        <w:t>does</w:t>
      </w:r>
      <w:r>
        <w:rPr>
          <w:color w:val="454547"/>
          <w:spacing w:val="-8"/>
        </w:rPr>
        <w:t> </w:t>
      </w:r>
      <w:r>
        <w:rPr>
          <w:color w:val="454547"/>
        </w:rPr>
        <w:t>not</w:t>
      </w:r>
      <w:r>
        <w:rPr>
          <w:color w:val="454547"/>
          <w:spacing w:val="-8"/>
        </w:rPr>
        <w:t> </w:t>
      </w:r>
      <w:r>
        <w:rPr>
          <w:color w:val="454547"/>
        </w:rPr>
        <w:t>cover</w:t>
      </w:r>
      <w:r>
        <w:rPr>
          <w:color w:val="454547"/>
          <w:spacing w:val="-8"/>
        </w:rPr>
        <w:t> </w:t>
      </w:r>
      <w:r>
        <w:rPr>
          <w:color w:val="454547"/>
        </w:rPr>
        <w:t>glass</w:t>
      </w:r>
      <w:r>
        <w:rPr>
          <w:color w:val="454547"/>
          <w:spacing w:val="-8"/>
        </w:rPr>
        <w:t> </w:t>
      </w:r>
      <w:r>
        <w:rPr>
          <w:color w:val="454547"/>
        </w:rPr>
        <w:t>damage</w:t>
      </w:r>
      <w:r>
        <w:rPr>
          <w:color w:val="454547"/>
          <w:spacing w:val="-8"/>
        </w:rPr>
        <w:t> </w:t>
      </w:r>
      <w:r>
        <w:rPr>
          <w:color w:val="454547"/>
        </w:rPr>
        <w:t>after</w:t>
      </w:r>
      <w:r>
        <w:rPr>
          <w:color w:val="454547"/>
          <w:spacing w:val="-8"/>
        </w:rPr>
        <w:t> </w:t>
      </w:r>
      <w:r>
        <w:rPr>
          <w:color w:val="454547"/>
        </w:rPr>
        <w:t>delivery,</w:t>
      </w:r>
      <w:r>
        <w:rPr>
          <w:color w:val="454547"/>
          <w:spacing w:val="-8"/>
        </w:rPr>
        <w:t> </w:t>
      </w:r>
      <w:r>
        <w:rPr>
          <w:color w:val="454547"/>
        </w:rPr>
        <w:t>abuse</w:t>
      </w:r>
      <w:r>
        <w:rPr>
          <w:color w:val="454547"/>
          <w:spacing w:val="-8"/>
        </w:rPr>
        <w:t> </w:t>
      </w:r>
      <w:r>
        <w:rPr>
          <w:color w:val="454547"/>
        </w:rPr>
        <w:t>or misuse, and must be installed by a factory trained, approved </w:t>
      </w:r>
      <w:r>
        <w:rPr>
          <w:color w:val="454547"/>
          <w:spacing w:val="-2"/>
        </w:rPr>
        <w:t>installer.</w:t>
      </w:r>
    </w:p>
    <w:p>
      <w:pPr>
        <w:pStyle w:val="Heading2"/>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4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3"/>
        <w:numPr>
          <w:ilvl w:val="1"/>
          <w:numId w:val="2"/>
        </w:numPr>
        <w:tabs>
          <w:tab w:pos="475" w:val="left" w:leader="none"/>
        </w:tabs>
        <w:spacing w:line="240" w:lineRule="auto" w:before="189"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138" w:hanging="320"/>
        <w:jc w:val="left"/>
        <w:rPr>
          <w:sz w:val="16"/>
        </w:rPr>
      </w:pPr>
      <w:r>
        <w:rPr>
          <w:color w:val="454547"/>
          <w:sz w:val="16"/>
        </w:rPr>
        <w:t>Product</w:t>
      </w:r>
      <w:r>
        <w:rPr>
          <w:color w:val="454547"/>
          <w:spacing w:val="-7"/>
          <w:sz w:val="16"/>
        </w:rPr>
        <w:t> </w:t>
      </w:r>
      <w:r>
        <w:rPr>
          <w:color w:val="454547"/>
          <w:sz w:val="16"/>
        </w:rPr>
        <w:t>to</w:t>
      </w:r>
      <w:r>
        <w:rPr>
          <w:color w:val="454547"/>
          <w:spacing w:val="-7"/>
          <w:sz w:val="16"/>
        </w:rPr>
        <w:t> </w:t>
      </w:r>
      <w:r>
        <w:rPr>
          <w:color w:val="454547"/>
          <w:sz w:val="16"/>
        </w:rPr>
        <w:t>be</w:t>
      </w:r>
      <w:r>
        <w:rPr>
          <w:color w:val="454547"/>
          <w:spacing w:val="-7"/>
          <w:sz w:val="16"/>
        </w:rPr>
        <w:t> </w:t>
      </w:r>
      <w:r>
        <w:rPr>
          <w:color w:val="454547"/>
          <w:sz w:val="16"/>
        </w:rPr>
        <w:t>top</w:t>
      </w:r>
      <w:r>
        <w:rPr>
          <w:color w:val="454547"/>
          <w:spacing w:val="-7"/>
          <w:sz w:val="16"/>
        </w:rPr>
        <w:t> </w:t>
      </w:r>
      <w:r>
        <w:rPr>
          <w:color w:val="454547"/>
          <w:sz w:val="16"/>
        </w:rPr>
        <w:t>supported,</w:t>
      </w:r>
      <w:r>
        <w:rPr>
          <w:color w:val="454547"/>
          <w:spacing w:val="-7"/>
          <w:sz w:val="16"/>
        </w:rPr>
        <w:t> </w:t>
      </w:r>
      <w:r>
        <w:rPr>
          <w:color w:val="454547"/>
          <w:sz w:val="16"/>
        </w:rPr>
        <w:t>individual,</w:t>
      </w:r>
      <w:r>
        <w:rPr>
          <w:color w:val="454547"/>
          <w:spacing w:val="-7"/>
          <w:sz w:val="16"/>
        </w:rPr>
        <w:t> </w:t>
      </w:r>
      <w:r>
        <w:rPr>
          <w:color w:val="454547"/>
          <w:sz w:val="16"/>
        </w:rPr>
        <w:t>fully</w:t>
      </w:r>
      <w:r>
        <w:rPr>
          <w:color w:val="454547"/>
          <w:spacing w:val="-7"/>
          <w:sz w:val="16"/>
        </w:rPr>
        <w:t> </w:t>
      </w:r>
      <w:r>
        <w:rPr>
          <w:color w:val="454547"/>
          <w:sz w:val="16"/>
        </w:rPr>
        <w:t>automatic,</w:t>
      </w:r>
      <w:r>
        <w:rPr>
          <w:color w:val="454547"/>
          <w:spacing w:val="-7"/>
          <w:sz w:val="16"/>
        </w:rPr>
        <w:t> </w:t>
      </w:r>
      <w:r>
        <w:rPr>
          <w:color w:val="454547"/>
          <w:sz w:val="16"/>
        </w:rPr>
        <w:t>acous- tically rated glass panels, with Basis-of-Design the STELLA™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334" w:hanging="300"/>
        <w:jc w:val="left"/>
        <w:rPr>
          <w:sz w:val="16"/>
        </w:rPr>
      </w:pPr>
      <w:r>
        <w:rPr>
          <w:color w:val="454547"/>
          <w:sz w:val="16"/>
        </w:rPr>
        <w:t>Panels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nominally</w:t>
      </w:r>
      <w:r>
        <w:rPr>
          <w:color w:val="454547"/>
          <w:spacing w:val="-4"/>
          <w:sz w:val="16"/>
        </w:rPr>
        <w:t> </w:t>
      </w:r>
      <w:r>
        <w:rPr>
          <w:color w:val="454547"/>
          <w:sz w:val="16"/>
        </w:rPr>
        <w:t>4</w:t>
      </w:r>
      <w:r>
        <w:rPr>
          <w:color w:val="454547"/>
          <w:spacing w:val="-4"/>
          <w:sz w:val="16"/>
        </w:rPr>
        <w:t> </w:t>
      </w:r>
      <w:r>
        <w:rPr>
          <w:color w:val="454547"/>
          <w:sz w:val="16"/>
        </w:rPr>
        <w:t>9/16”</w:t>
      </w:r>
      <w:r>
        <w:rPr>
          <w:color w:val="454547"/>
          <w:spacing w:val="-4"/>
          <w:sz w:val="16"/>
        </w:rPr>
        <w:t> </w:t>
      </w:r>
      <w:r>
        <w:rPr>
          <w:color w:val="454547"/>
          <w:sz w:val="16"/>
        </w:rPr>
        <w:t>–</w:t>
      </w:r>
      <w:r>
        <w:rPr>
          <w:color w:val="454547"/>
          <w:spacing w:val="-4"/>
          <w:sz w:val="16"/>
        </w:rPr>
        <w:t> </w:t>
      </w:r>
      <w:r>
        <w:rPr>
          <w:color w:val="454547"/>
          <w:sz w:val="16"/>
        </w:rPr>
        <w:t>4</w:t>
      </w:r>
      <w:r>
        <w:rPr>
          <w:color w:val="454547"/>
          <w:spacing w:val="-4"/>
          <w:sz w:val="16"/>
        </w:rPr>
        <w:t> </w:t>
      </w:r>
      <w:r>
        <w:rPr>
          <w:color w:val="454547"/>
          <w:sz w:val="16"/>
        </w:rPr>
        <w:t>11/16”</w:t>
      </w:r>
      <w:r>
        <w:rPr>
          <w:color w:val="454547"/>
          <w:spacing w:val="-4"/>
          <w:sz w:val="16"/>
        </w:rPr>
        <w:t> </w:t>
      </w:r>
      <w:r>
        <w:rPr>
          <w:color w:val="454547"/>
          <w:sz w:val="16"/>
        </w:rPr>
        <w:t>[116-119]</w:t>
      </w:r>
      <w:r>
        <w:rPr>
          <w:color w:val="454547"/>
          <w:spacing w:val="-4"/>
          <w:sz w:val="16"/>
        </w:rPr>
        <w:t> </w:t>
      </w:r>
      <w:r>
        <w:rPr>
          <w:color w:val="454547"/>
          <w:sz w:val="16"/>
        </w:rPr>
        <w:t>thick and up to 51 1/8” [1300] in width.</w:t>
      </w:r>
    </w:p>
    <w:p>
      <w:pPr>
        <w:pStyle w:val="ListParagraph"/>
        <w:numPr>
          <w:ilvl w:val="3"/>
          <w:numId w:val="2"/>
        </w:numPr>
        <w:tabs>
          <w:tab w:pos="1138" w:val="left" w:leader="none"/>
          <w:tab w:pos="1140" w:val="left" w:leader="none"/>
        </w:tabs>
        <w:spacing w:line="271" w:lineRule="auto" w:before="0" w:after="0"/>
        <w:ind w:left="1140" w:right="109" w:hanging="300"/>
        <w:jc w:val="left"/>
        <w:rPr>
          <w:sz w:val="16"/>
        </w:rPr>
      </w:pPr>
      <w:r>
        <w:rPr>
          <w:color w:val="454547"/>
          <w:sz w:val="16"/>
        </w:rPr>
        <w:t>Frames shall be of architectural grade aluminum with </w:t>
      </w:r>
      <w:r>
        <w:rPr>
          <w:color w:val="414042"/>
          <w:sz w:val="16"/>
        </w:rPr>
        <w:t>powder coated or anodized finish with vertical edges</w:t>
      </w:r>
      <w:r>
        <w:rPr>
          <w:color w:val="414042"/>
          <w:spacing w:val="40"/>
          <w:sz w:val="16"/>
        </w:rPr>
        <w:t> </w:t>
      </w:r>
      <w:r>
        <w:rPr>
          <w:color w:val="414042"/>
          <w:sz w:val="16"/>
        </w:rPr>
        <w:t>that form a male and female style interlocking connec- tion.</w:t>
      </w:r>
      <w:r>
        <w:rPr>
          <w:color w:val="414042"/>
          <w:spacing w:val="-6"/>
          <w:sz w:val="16"/>
        </w:rPr>
        <w:t> </w:t>
      </w:r>
      <w:r>
        <w:rPr>
          <w:color w:val="414042"/>
          <w:sz w:val="16"/>
        </w:rPr>
        <w:t>Standard</w:t>
      </w:r>
      <w:r>
        <w:rPr>
          <w:color w:val="414042"/>
          <w:spacing w:val="-7"/>
          <w:sz w:val="16"/>
        </w:rPr>
        <w:t> </w:t>
      </w:r>
      <w:r>
        <w:rPr>
          <w:color w:val="414042"/>
          <w:sz w:val="16"/>
        </w:rPr>
        <w:t>panel</w:t>
      </w:r>
      <w:r>
        <w:rPr>
          <w:color w:val="414042"/>
          <w:spacing w:val="-6"/>
          <w:sz w:val="16"/>
        </w:rPr>
        <w:t> </w:t>
      </w:r>
      <w:r>
        <w:rPr>
          <w:color w:val="414042"/>
          <w:sz w:val="16"/>
        </w:rPr>
        <w:t>heights</w:t>
      </w:r>
      <w:r>
        <w:rPr>
          <w:color w:val="414042"/>
          <w:spacing w:val="-7"/>
          <w:sz w:val="16"/>
        </w:rPr>
        <w:t> </w:t>
      </w:r>
      <w:r>
        <w:rPr>
          <w:color w:val="414042"/>
          <w:sz w:val="16"/>
        </w:rPr>
        <w:t>up</w:t>
      </w:r>
      <w:r>
        <w:rPr>
          <w:color w:val="414042"/>
          <w:spacing w:val="-6"/>
          <w:sz w:val="16"/>
        </w:rPr>
        <w:t> </w:t>
      </w:r>
      <w:r>
        <w:rPr>
          <w:color w:val="414042"/>
          <w:sz w:val="16"/>
        </w:rPr>
        <w:t>to</w:t>
      </w:r>
      <w:r>
        <w:rPr>
          <w:color w:val="414042"/>
          <w:spacing w:val="-7"/>
          <w:sz w:val="16"/>
        </w:rPr>
        <w:t> </w:t>
      </w:r>
      <w:r>
        <w:rPr>
          <w:color w:val="414042"/>
          <w:sz w:val="16"/>
        </w:rPr>
        <w:t>11’-1</w:t>
      </w:r>
      <w:r>
        <w:rPr>
          <w:color w:val="414042"/>
          <w:spacing w:val="-6"/>
          <w:sz w:val="16"/>
        </w:rPr>
        <w:t> </w:t>
      </w:r>
      <w:r>
        <w:rPr>
          <w:color w:val="414042"/>
          <w:sz w:val="16"/>
        </w:rPr>
        <w:t>3/4”</w:t>
      </w:r>
      <w:r>
        <w:rPr>
          <w:color w:val="414042"/>
          <w:spacing w:val="-7"/>
          <w:sz w:val="16"/>
        </w:rPr>
        <w:t> </w:t>
      </w:r>
      <w:r>
        <w:rPr>
          <w:color w:val="414042"/>
          <w:sz w:val="16"/>
        </w:rPr>
        <w:t>[3397]</w:t>
      </w:r>
      <w:r>
        <w:rPr>
          <w:color w:val="414042"/>
          <w:spacing w:val="-6"/>
          <w:sz w:val="16"/>
        </w:rPr>
        <w:t> </w:t>
      </w:r>
      <w:r>
        <w:rPr>
          <w:color w:val="414042"/>
          <w:sz w:val="16"/>
        </w:rPr>
        <w:t>with</w:t>
      </w:r>
      <w:r>
        <w:rPr>
          <w:color w:val="414042"/>
          <w:spacing w:val="-7"/>
          <w:sz w:val="16"/>
        </w:rPr>
        <w:t> </w:t>
      </w:r>
      <w:r>
        <w:rPr>
          <w:color w:val="414042"/>
          <w:sz w:val="16"/>
        </w:rPr>
        <w:t>full glass fronts.</w:t>
      </w:r>
    </w:p>
    <w:p>
      <w:pPr>
        <w:pStyle w:val="ListParagraph"/>
        <w:numPr>
          <w:ilvl w:val="4"/>
          <w:numId w:val="2"/>
        </w:numPr>
        <w:tabs>
          <w:tab w:pos="1700" w:val="left" w:leader="none"/>
        </w:tabs>
        <w:spacing w:line="271" w:lineRule="auto" w:before="0" w:after="0"/>
        <w:ind w:left="1700" w:right="504" w:hanging="320"/>
        <w:jc w:val="left"/>
        <w:rPr>
          <w:sz w:val="16"/>
        </w:rPr>
      </w:pPr>
      <w:r>
        <w:rPr>
          <w:color w:val="454547"/>
          <w:sz w:val="16"/>
        </w:rPr>
        <w:t>Optional</w:t>
      </w:r>
      <w:r>
        <w:rPr>
          <w:color w:val="454547"/>
          <w:spacing w:val="-8"/>
          <w:sz w:val="16"/>
        </w:rPr>
        <w:t> </w:t>
      </w:r>
      <w:r>
        <w:rPr>
          <w:color w:val="454547"/>
          <w:sz w:val="16"/>
        </w:rPr>
        <w:t>heights</w:t>
      </w:r>
      <w:r>
        <w:rPr>
          <w:color w:val="454547"/>
          <w:spacing w:val="-8"/>
          <w:sz w:val="16"/>
        </w:rPr>
        <w:t> </w:t>
      </w:r>
      <w:r>
        <w:rPr>
          <w:color w:val="454547"/>
          <w:sz w:val="16"/>
        </w:rPr>
        <w:t>up</w:t>
      </w:r>
      <w:r>
        <w:rPr>
          <w:color w:val="454547"/>
          <w:spacing w:val="-8"/>
          <w:sz w:val="16"/>
        </w:rPr>
        <w:t> </w:t>
      </w:r>
      <w:r>
        <w:rPr>
          <w:color w:val="454547"/>
          <w:sz w:val="16"/>
        </w:rPr>
        <w:t>to</w:t>
      </w:r>
      <w:r>
        <w:rPr>
          <w:color w:val="454547"/>
          <w:spacing w:val="-8"/>
          <w:sz w:val="16"/>
        </w:rPr>
        <w:t> </w:t>
      </w:r>
      <w:r>
        <w:rPr>
          <w:color w:val="454547"/>
          <w:sz w:val="16"/>
        </w:rPr>
        <w:t>15’-10</w:t>
      </w:r>
      <w:r>
        <w:rPr>
          <w:color w:val="454547"/>
          <w:spacing w:val="-8"/>
          <w:sz w:val="16"/>
        </w:rPr>
        <w:t> </w:t>
      </w:r>
      <w:r>
        <w:rPr>
          <w:color w:val="454547"/>
          <w:sz w:val="16"/>
        </w:rPr>
        <w:t>3/4”</w:t>
      </w:r>
      <w:r>
        <w:rPr>
          <w:color w:val="454547"/>
          <w:spacing w:val="-8"/>
          <w:sz w:val="16"/>
        </w:rPr>
        <w:t> </w:t>
      </w:r>
      <w:r>
        <w:rPr>
          <w:color w:val="454547"/>
          <w:sz w:val="16"/>
        </w:rPr>
        <w:t>[4845]</w:t>
      </w:r>
      <w:r>
        <w:rPr>
          <w:color w:val="454547"/>
          <w:spacing w:val="-8"/>
          <w:sz w:val="16"/>
        </w:rPr>
        <w:t> </w:t>
      </w:r>
      <w:r>
        <w:rPr>
          <w:color w:val="454547"/>
          <w:sz w:val="16"/>
        </w:rPr>
        <w:t>using horizontal mullions and dual stacked glass</w:t>
      </w:r>
    </w:p>
    <w:p>
      <w:pPr>
        <w:pStyle w:val="ListParagraph"/>
        <w:numPr>
          <w:ilvl w:val="4"/>
          <w:numId w:val="2"/>
        </w:numPr>
        <w:tabs>
          <w:tab w:pos="1700" w:val="left" w:leader="none"/>
        </w:tabs>
        <w:spacing w:line="271" w:lineRule="auto" w:before="0" w:after="0"/>
        <w:ind w:left="1700" w:right="99" w:hanging="320"/>
        <w:jc w:val="left"/>
        <w:rPr>
          <w:sz w:val="16"/>
        </w:rPr>
      </w:pPr>
      <w:r>
        <w:rPr>
          <w:color w:val="454547"/>
          <w:sz w:val="16"/>
        </w:rPr>
        <w:t>Top 13 3/4” [350] of panel to be solid faced and removable for housing drive system. Solid face to be</w:t>
      </w:r>
      <w:r>
        <w:rPr>
          <w:color w:val="454547"/>
          <w:spacing w:val="-7"/>
          <w:sz w:val="16"/>
        </w:rPr>
        <w:t> </w:t>
      </w:r>
      <w:r>
        <w:rPr>
          <w:color w:val="454547"/>
          <w:sz w:val="16"/>
        </w:rPr>
        <w:t>selected</w:t>
      </w:r>
      <w:r>
        <w:rPr>
          <w:color w:val="454547"/>
          <w:spacing w:val="-7"/>
          <w:sz w:val="16"/>
        </w:rPr>
        <w:t> </w:t>
      </w:r>
      <w:r>
        <w:rPr>
          <w:color w:val="454547"/>
          <w:sz w:val="16"/>
        </w:rPr>
        <w:t>from</w:t>
      </w:r>
      <w:r>
        <w:rPr>
          <w:color w:val="454547"/>
          <w:spacing w:val="-7"/>
          <w:sz w:val="16"/>
        </w:rPr>
        <w:t> </w:t>
      </w:r>
      <w:r>
        <w:rPr>
          <w:color w:val="454547"/>
          <w:sz w:val="16"/>
        </w:rPr>
        <w:t>manufacturer’s</w:t>
      </w:r>
      <w:r>
        <w:rPr>
          <w:color w:val="454547"/>
          <w:spacing w:val="-7"/>
          <w:sz w:val="16"/>
        </w:rPr>
        <w:t> </w:t>
      </w:r>
      <w:r>
        <w:rPr>
          <w:color w:val="454547"/>
          <w:sz w:val="16"/>
        </w:rPr>
        <w:t>standard</w:t>
      </w:r>
      <w:r>
        <w:rPr>
          <w:color w:val="454547"/>
          <w:spacing w:val="-7"/>
          <w:sz w:val="16"/>
        </w:rPr>
        <w:t> </w:t>
      </w:r>
      <w:r>
        <w:rPr>
          <w:color w:val="454547"/>
          <w:sz w:val="16"/>
        </w:rPr>
        <w:t>options as outlined in 2.02.D.3. Remainder of panel face is glass as outlined in 2.02.B.7.</w:t>
      </w:r>
    </w:p>
    <w:p>
      <w:pPr>
        <w:pStyle w:val="ListParagraph"/>
        <w:numPr>
          <w:ilvl w:val="3"/>
          <w:numId w:val="2"/>
        </w:numPr>
        <w:tabs>
          <w:tab w:pos="1140" w:val="left" w:leader="none"/>
        </w:tabs>
        <w:spacing w:line="271" w:lineRule="auto" w:before="0" w:after="0"/>
        <w:ind w:left="1140" w:right="28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140" w:val="left" w:leader="none"/>
        </w:tabs>
        <w:spacing w:line="271" w:lineRule="auto" w:before="0" w:after="0"/>
        <w:ind w:left="1140" w:right="135" w:hanging="300"/>
        <w:jc w:val="left"/>
        <w:rPr>
          <w:sz w:val="16"/>
        </w:rPr>
      </w:pPr>
      <w:r>
        <w:rPr>
          <w:color w:val="454547"/>
          <w:sz w:val="16"/>
        </w:rPr>
        <w:t>Fully automatic I-Core built-in battery-operated carrier drive system position the wall automatically by pre-pro- grammed</w:t>
      </w:r>
      <w:r>
        <w:rPr>
          <w:color w:val="454547"/>
          <w:spacing w:val="-8"/>
          <w:sz w:val="16"/>
        </w:rPr>
        <w:t> </w:t>
      </w:r>
      <w:r>
        <w:rPr>
          <w:color w:val="454547"/>
          <w:sz w:val="16"/>
        </w:rPr>
        <w:t>electronic</w:t>
      </w:r>
      <w:r>
        <w:rPr>
          <w:color w:val="454547"/>
          <w:spacing w:val="-8"/>
          <w:sz w:val="16"/>
        </w:rPr>
        <w:t> </w:t>
      </w:r>
      <w:r>
        <w:rPr>
          <w:color w:val="454547"/>
          <w:sz w:val="16"/>
        </w:rPr>
        <w:t>wall</w:t>
      </w:r>
      <w:r>
        <w:rPr>
          <w:color w:val="454547"/>
          <w:spacing w:val="-8"/>
          <w:sz w:val="16"/>
        </w:rPr>
        <w:t> </w:t>
      </w:r>
      <w:r>
        <w:rPr>
          <w:color w:val="454547"/>
          <w:sz w:val="16"/>
        </w:rPr>
        <w:t>mounted</w:t>
      </w:r>
      <w:r>
        <w:rPr>
          <w:color w:val="454547"/>
          <w:spacing w:val="-8"/>
          <w:sz w:val="16"/>
        </w:rPr>
        <w:t> </w:t>
      </w:r>
      <w:r>
        <w:rPr>
          <w:color w:val="454547"/>
          <w:sz w:val="16"/>
        </w:rPr>
        <w:t>keypad.</w:t>
      </w:r>
      <w:r>
        <w:rPr>
          <w:color w:val="454547"/>
          <w:spacing w:val="-8"/>
          <w:sz w:val="16"/>
        </w:rPr>
        <w:t> </w:t>
      </w:r>
      <w:r>
        <w:rPr>
          <w:color w:val="454547"/>
          <w:sz w:val="16"/>
        </w:rPr>
        <w:t>Each</w:t>
      </w:r>
      <w:r>
        <w:rPr>
          <w:color w:val="454547"/>
          <w:spacing w:val="-8"/>
          <w:sz w:val="16"/>
        </w:rPr>
        <w:t> </w:t>
      </w:r>
      <w:r>
        <w:rPr>
          <w:color w:val="454547"/>
          <w:sz w:val="16"/>
        </w:rPr>
        <w:t>panel</w:t>
      </w:r>
      <w:r>
        <w:rPr>
          <w:color w:val="454547"/>
          <w:spacing w:val="-8"/>
          <w:sz w:val="16"/>
        </w:rPr>
        <w:t> </w:t>
      </w:r>
      <w:r>
        <w:rPr>
          <w:color w:val="454547"/>
          <w:sz w:val="16"/>
        </w:rPr>
        <w:t>is driven</w:t>
      </w:r>
      <w:r>
        <w:rPr>
          <w:color w:val="454547"/>
          <w:spacing w:val="-6"/>
          <w:sz w:val="16"/>
        </w:rPr>
        <w:t> </w:t>
      </w:r>
      <w:r>
        <w:rPr>
          <w:color w:val="454547"/>
          <w:sz w:val="16"/>
        </w:rPr>
        <w:t>electrically</w:t>
      </w:r>
      <w:r>
        <w:rPr>
          <w:color w:val="454547"/>
          <w:spacing w:val="-6"/>
          <w:sz w:val="16"/>
        </w:rPr>
        <w:t> </w:t>
      </w:r>
      <w:r>
        <w:rPr>
          <w:color w:val="454547"/>
          <w:sz w:val="16"/>
        </w:rPr>
        <w:t>along</w:t>
      </w:r>
      <w:r>
        <w:rPr>
          <w:color w:val="454547"/>
          <w:spacing w:val="-6"/>
          <w:sz w:val="16"/>
        </w:rPr>
        <w:t> </w:t>
      </w:r>
      <w:r>
        <w:rPr>
          <w:color w:val="454547"/>
          <w:sz w:val="16"/>
        </w:rPr>
        <w:t>the</w:t>
      </w:r>
      <w:r>
        <w:rPr>
          <w:color w:val="454547"/>
          <w:spacing w:val="-6"/>
          <w:sz w:val="16"/>
        </w:rPr>
        <w:t> </w:t>
      </w:r>
      <w:r>
        <w:rPr>
          <w:color w:val="454547"/>
          <w:sz w:val="16"/>
        </w:rPr>
        <w:t>track</w:t>
      </w:r>
      <w:r>
        <w:rPr>
          <w:color w:val="454547"/>
          <w:spacing w:val="-6"/>
          <w:sz w:val="16"/>
        </w:rPr>
        <w:t> </w:t>
      </w:r>
      <w:r>
        <w:rPr>
          <w:color w:val="454547"/>
          <w:sz w:val="16"/>
        </w:rPr>
        <w:t>and</w:t>
      </w:r>
      <w:r>
        <w:rPr>
          <w:color w:val="454547"/>
          <w:spacing w:val="-6"/>
          <w:sz w:val="16"/>
        </w:rPr>
        <w:t> </w:t>
      </w:r>
      <w:r>
        <w:rPr>
          <w:color w:val="454547"/>
          <w:sz w:val="16"/>
        </w:rPr>
        <w:t>contains</w:t>
      </w:r>
      <w:r>
        <w:rPr>
          <w:color w:val="454547"/>
          <w:spacing w:val="-6"/>
          <w:sz w:val="16"/>
        </w:rPr>
        <w:t> </w:t>
      </w:r>
      <w:r>
        <w:rPr>
          <w:color w:val="454547"/>
          <w:sz w:val="16"/>
        </w:rPr>
        <w:t>a</w:t>
      </w:r>
      <w:r>
        <w:rPr>
          <w:color w:val="454547"/>
          <w:spacing w:val="-6"/>
          <w:sz w:val="16"/>
        </w:rPr>
        <w:t> </w:t>
      </w:r>
      <w:r>
        <w:rPr>
          <w:color w:val="454547"/>
          <w:sz w:val="16"/>
        </w:rPr>
        <w:t>wireless two-way control unit which the master control unit is able to identify &amp; communicate. Panels to be pre-pro- grammed for operating speed of closure and configura- </w:t>
      </w:r>
      <w:r>
        <w:rPr>
          <w:color w:val="454547"/>
          <w:spacing w:val="-2"/>
          <w:sz w:val="16"/>
        </w:rPr>
        <w:t>tion.</w:t>
      </w:r>
    </w:p>
    <w:p>
      <w:pPr>
        <w:pStyle w:val="ListParagraph"/>
        <w:numPr>
          <w:ilvl w:val="4"/>
          <w:numId w:val="2"/>
        </w:numPr>
        <w:tabs>
          <w:tab w:pos="1700" w:val="left" w:leader="none"/>
        </w:tabs>
        <w:spacing w:line="271" w:lineRule="auto" w:before="0" w:after="0"/>
        <w:ind w:left="1700" w:right="115" w:hanging="320"/>
        <w:jc w:val="left"/>
        <w:rPr>
          <w:sz w:val="16"/>
        </w:rPr>
      </w:pPr>
      <w:r>
        <w:rPr>
          <w:color w:val="454547"/>
          <w:sz w:val="16"/>
        </w:rPr>
        <w:t>Panels’</w:t>
      </w:r>
      <w:r>
        <w:rPr>
          <w:color w:val="454547"/>
          <w:spacing w:val="-10"/>
          <w:sz w:val="16"/>
        </w:rPr>
        <w:t> </w:t>
      </w:r>
      <w:r>
        <w:rPr>
          <w:color w:val="454547"/>
          <w:sz w:val="16"/>
        </w:rPr>
        <w:t>operating</w:t>
      </w:r>
      <w:r>
        <w:rPr>
          <w:color w:val="454547"/>
          <w:spacing w:val="-10"/>
          <w:sz w:val="16"/>
        </w:rPr>
        <w:t> </w:t>
      </w:r>
      <w:r>
        <w:rPr>
          <w:color w:val="454547"/>
          <w:sz w:val="16"/>
        </w:rPr>
        <w:t>batteries</w:t>
      </w:r>
      <w:r>
        <w:rPr>
          <w:color w:val="454547"/>
          <w:spacing w:val="-10"/>
          <w:sz w:val="16"/>
        </w:rPr>
        <w:t> </w:t>
      </w:r>
      <w:r>
        <w:rPr>
          <w:color w:val="454547"/>
          <w:sz w:val="16"/>
        </w:rPr>
        <w:t>charge</w:t>
      </w:r>
      <w:r>
        <w:rPr>
          <w:color w:val="454547"/>
          <w:spacing w:val="-10"/>
          <w:sz w:val="16"/>
        </w:rPr>
        <w:t> </w:t>
      </w:r>
      <w:r>
        <w:rPr>
          <w:color w:val="454547"/>
          <w:sz w:val="16"/>
        </w:rPr>
        <w:t>both</w:t>
      </w:r>
      <w:r>
        <w:rPr>
          <w:color w:val="454547"/>
          <w:spacing w:val="-10"/>
          <w:sz w:val="16"/>
        </w:rPr>
        <w:t> </w:t>
      </w:r>
      <w:r>
        <w:rPr>
          <w:color w:val="454547"/>
          <w:sz w:val="16"/>
        </w:rPr>
        <w:t>in</w:t>
      </w:r>
      <w:r>
        <w:rPr>
          <w:color w:val="454547"/>
          <w:spacing w:val="-10"/>
          <w:sz w:val="16"/>
        </w:rPr>
        <w:t> </w:t>
      </w:r>
      <w:r>
        <w:rPr>
          <w:color w:val="454547"/>
          <w:sz w:val="16"/>
        </w:rPr>
        <w:t>extend- ed and stacked positions. In the event of a long power interruption, a battery back-up is supplied as standard.</w:t>
      </w:r>
    </w:p>
    <w:p>
      <w:pPr>
        <w:spacing w:after="0" w:line="271" w:lineRule="auto"/>
        <w:jc w:val="left"/>
        <w:rPr>
          <w:sz w:val="16"/>
        </w:rPr>
        <w:sectPr>
          <w:type w:val="continuous"/>
          <w:pgSz w:w="12240" w:h="15840"/>
          <w:pgMar w:header="360" w:footer="742" w:top="2380" w:bottom="940" w:left="260" w:right="260"/>
          <w:cols w:num="2" w:equalWidth="0">
            <w:col w:w="5768" w:space="112"/>
            <w:col w:w="5840"/>
          </w:cols>
        </w:sectPr>
      </w:pPr>
    </w:p>
    <w:p>
      <w:pPr>
        <w:spacing w:before="191"/>
        <w:ind w:left="0" w:right="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11"/>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Fully-Automatic</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1"/>
        </w:rPr>
        <w:t> </w:t>
      </w:r>
      <w:r>
        <w:rPr>
          <w:color w:val="454547"/>
        </w:rPr>
        <w:t>–</w:t>
      </w:r>
      <w:r>
        <w:rPr>
          <w:color w:val="454547"/>
          <w:spacing w:val="-3"/>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60"/>
        </w:sectPr>
      </w:pPr>
    </w:p>
    <w:p>
      <w:pPr>
        <w:pStyle w:val="ListParagraph"/>
        <w:numPr>
          <w:ilvl w:val="3"/>
          <w:numId w:val="2"/>
        </w:numPr>
        <w:tabs>
          <w:tab w:pos="1139" w:val="left" w:leader="none"/>
        </w:tabs>
        <w:spacing w:line="240" w:lineRule="auto" w:before="112" w:after="0"/>
        <w:ind w:left="1139" w:right="0" w:hanging="299"/>
        <w:jc w:val="left"/>
        <w:rPr>
          <w:sz w:val="16"/>
        </w:rPr>
      </w:pPr>
      <w:r>
        <w:rPr>
          <w:color w:val="454547"/>
          <w:sz w:val="16"/>
        </w:rPr>
        <w:t>Horizontal</w:t>
      </w:r>
      <w:r>
        <w:rPr>
          <w:color w:val="454547"/>
          <w:spacing w:val="-6"/>
          <w:sz w:val="16"/>
        </w:rPr>
        <w:t> </w:t>
      </w:r>
      <w:r>
        <w:rPr>
          <w:color w:val="454547"/>
          <w:spacing w:val="-4"/>
          <w:sz w:val="16"/>
        </w:rPr>
        <w:t>Seals</w:t>
      </w:r>
    </w:p>
    <w:p>
      <w:pPr>
        <w:pStyle w:val="ListParagraph"/>
        <w:numPr>
          <w:ilvl w:val="4"/>
          <w:numId w:val="2"/>
        </w:numPr>
        <w:tabs>
          <w:tab w:pos="1700" w:val="left" w:leader="none"/>
        </w:tabs>
        <w:spacing w:line="271" w:lineRule="auto" w:before="25" w:after="0"/>
        <w:ind w:left="1700" w:right="38" w:hanging="320"/>
        <w:jc w:val="left"/>
        <w:rPr>
          <w:sz w:val="16"/>
        </w:rPr>
      </w:pPr>
      <w:r>
        <w:rPr>
          <w:color w:val="454547"/>
          <w:sz w:val="16"/>
        </w:rPr>
        <w:t>Top</w:t>
      </w:r>
      <w:r>
        <w:rPr>
          <w:color w:val="454547"/>
          <w:spacing w:val="-8"/>
          <w:sz w:val="16"/>
        </w:rPr>
        <w:t> </w:t>
      </w:r>
      <w:r>
        <w:rPr>
          <w:color w:val="454547"/>
          <w:sz w:val="16"/>
        </w:rPr>
        <w:t>and</w:t>
      </w:r>
      <w:r>
        <w:rPr>
          <w:color w:val="454547"/>
          <w:spacing w:val="-8"/>
          <w:sz w:val="16"/>
        </w:rPr>
        <w:t> </w:t>
      </w:r>
      <w:r>
        <w:rPr>
          <w:color w:val="454547"/>
          <w:sz w:val="16"/>
        </w:rPr>
        <w:t>bottom</w:t>
      </w:r>
      <w:r>
        <w:rPr>
          <w:color w:val="454547"/>
          <w:spacing w:val="-8"/>
          <w:sz w:val="16"/>
        </w:rPr>
        <w:t> </w:t>
      </w:r>
      <w:r>
        <w:rPr>
          <w:color w:val="454547"/>
          <w:sz w:val="16"/>
        </w:rPr>
        <w:t>horizontal</w:t>
      </w:r>
      <w:r>
        <w:rPr>
          <w:color w:val="454547"/>
          <w:spacing w:val="-8"/>
          <w:sz w:val="16"/>
        </w:rPr>
        <w:t> </w:t>
      </w:r>
      <w:r>
        <w:rPr>
          <w:color w:val="454547"/>
          <w:sz w:val="16"/>
        </w:rPr>
        <w:t>low</w:t>
      </w:r>
      <w:r>
        <w:rPr>
          <w:color w:val="454547"/>
          <w:spacing w:val="-8"/>
          <w:sz w:val="16"/>
        </w:rPr>
        <w:t> </w:t>
      </w:r>
      <w:r>
        <w:rPr>
          <w:color w:val="454547"/>
          <w:sz w:val="16"/>
        </w:rPr>
        <w:t>voltage,</w:t>
      </w:r>
      <w:r>
        <w:rPr>
          <w:color w:val="454547"/>
          <w:spacing w:val="-8"/>
          <w:sz w:val="16"/>
        </w:rPr>
        <w:t> </w:t>
      </w:r>
      <w:r>
        <w:rPr>
          <w:color w:val="454547"/>
          <w:sz w:val="16"/>
        </w:rPr>
        <w:t>electrically operated, automatically activated seals shall pro- vide continuous contact with the track and floor with a total clearance of 3/4” [20] when extended and</w:t>
      </w:r>
      <w:r>
        <w:rPr>
          <w:color w:val="454547"/>
          <w:spacing w:val="-7"/>
          <w:sz w:val="16"/>
        </w:rPr>
        <w:t> </w:t>
      </w:r>
      <w:r>
        <w:rPr>
          <w:color w:val="454547"/>
          <w:sz w:val="16"/>
        </w:rPr>
        <w:t>provide</w:t>
      </w:r>
      <w:r>
        <w:rPr>
          <w:color w:val="454547"/>
          <w:spacing w:val="-7"/>
          <w:sz w:val="16"/>
        </w:rPr>
        <w:t> </w:t>
      </w:r>
      <w:r>
        <w:rPr>
          <w:color w:val="454547"/>
          <w:sz w:val="16"/>
        </w:rPr>
        <w:t>a</w:t>
      </w:r>
      <w:r>
        <w:rPr>
          <w:color w:val="454547"/>
          <w:spacing w:val="-7"/>
          <w:sz w:val="16"/>
        </w:rPr>
        <w:t> </w:t>
      </w:r>
      <w:r>
        <w:rPr>
          <w:color w:val="454547"/>
          <w:sz w:val="16"/>
        </w:rPr>
        <w:t>minimum</w:t>
      </w:r>
      <w:r>
        <w:rPr>
          <w:color w:val="454547"/>
          <w:spacing w:val="-7"/>
          <w:sz w:val="16"/>
        </w:rPr>
        <w:t> </w:t>
      </w:r>
      <w:r>
        <w:rPr>
          <w:color w:val="454547"/>
          <w:sz w:val="16"/>
        </w:rPr>
        <w:t>40lbs</w:t>
      </w:r>
      <w:r>
        <w:rPr>
          <w:color w:val="454547"/>
          <w:spacing w:val="-7"/>
          <w:sz w:val="16"/>
        </w:rPr>
        <w:t> </w:t>
      </w:r>
      <w:r>
        <w:rPr>
          <w:color w:val="454547"/>
          <w:sz w:val="16"/>
        </w:rPr>
        <w:t>[18kg]</w:t>
      </w:r>
      <w:r>
        <w:rPr>
          <w:color w:val="454547"/>
          <w:spacing w:val="-7"/>
          <w:sz w:val="16"/>
        </w:rPr>
        <w:t> </w:t>
      </w:r>
      <w:r>
        <w:rPr>
          <w:color w:val="454547"/>
          <w:sz w:val="16"/>
        </w:rPr>
        <w:t>of</w:t>
      </w:r>
      <w:r>
        <w:rPr>
          <w:color w:val="454547"/>
          <w:spacing w:val="-7"/>
          <w:sz w:val="16"/>
        </w:rPr>
        <w:t> </w:t>
      </w:r>
      <w:r>
        <w:rPr>
          <w:color w:val="454547"/>
          <w:sz w:val="16"/>
        </w:rPr>
        <w:t>seal</w:t>
      </w:r>
      <w:r>
        <w:rPr>
          <w:color w:val="454547"/>
          <w:spacing w:val="-7"/>
          <w:sz w:val="16"/>
        </w:rPr>
        <w:t> </w:t>
      </w:r>
      <w:r>
        <w:rPr>
          <w:color w:val="454547"/>
          <w:sz w:val="16"/>
        </w:rPr>
        <w:t>forces. Each top and bottom seal has an operating range of 3/4” [20].</w:t>
      </w:r>
    </w:p>
    <w:p>
      <w:pPr>
        <w:pStyle w:val="ListParagraph"/>
        <w:numPr>
          <w:ilvl w:val="4"/>
          <w:numId w:val="2"/>
        </w:numPr>
        <w:tabs>
          <w:tab w:pos="1700" w:val="left" w:leader="none"/>
        </w:tabs>
        <w:spacing w:line="271" w:lineRule="auto" w:before="0" w:after="0"/>
        <w:ind w:left="1700" w:right="40" w:hanging="320"/>
        <w:jc w:val="left"/>
        <w:rPr>
          <w:sz w:val="16"/>
        </w:rPr>
      </w:pPr>
      <w:r>
        <w:rPr>
          <w:color w:val="454547"/>
          <w:sz w:val="16"/>
        </w:rPr>
        <w:t>Top</w:t>
      </w:r>
      <w:r>
        <w:rPr>
          <w:color w:val="454547"/>
          <w:spacing w:val="-8"/>
          <w:sz w:val="16"/>
        </w:rPr>
        <w:t> </w:t>
      </w:r>
      <w:r>
        <w:rPr>
          <w:color w:val="454547"/>
          <w:sz w:val="16"/>
        </w:rPr>
        <w:t>and</w:t>
      </w:r>
      <w:r>
        <w:rPr>
          <w:color w:val="454547"/>
          <w:spacing w:val="-8"/>
          <w:sz w:val="16"/>
        </w:rPr>
        <w:t> </w:t>
      </w:r>
      <w:r>
        <w:rPr>
          <w:color w:val="454547"/>
          <w:sz w:val="16"/>
        </w:rPr>
        <w:t>bottom</w:t>
      </w:r>
      <w:r>
        <w:rPr>
          <w:color w:val="454547"/>
          <w:spacing w:val="-8"/>
          <w:sz w:val="16"/>
        </w:rPr>
        <w:t> </w:t>
      </w:r>
      <w:r>
        <w:rPr>
          <w:color w:val="454547"/>
          <w:sz w:val="16"/>
        </w:rPr>
        <w:t>panel</w:t>
      </w:r>
      <w:r>
        <w:rPr>
          <w:color w:val="454547"/>
          <w:spacing w:val="-8"/>
          <w:sz w:val="16"/>
        </w:rPr>
        <w:t> </w:t>
      </w:r>
      <w:r>
        <w:rPr>
          <w:color w:val="454547"/>
          <w:sz w:val="16"/>
        </w:rPr>
        <w:t>seals</w:t>
      </w:r>
      <w:r>
        <w:rPr>
          <w:color w:val="454547"/>
          <w:spacing w:val="-8"/>
          <w:sz w:val="16"/>
        </w:rPr>
        <w:t> </w:t>
      </w:r>
      <w:r>
        <w:rPr>
          <w:color w:val="454547"/>
          <w:sz w:val="16"/>
        </w:rPr>
        <w:t>to</w:t>
      </w:r>
      <w:r>
        <w:rPr>
          <w:color w:val="454547"/>
          <w:spacing w:val="-8"/>
          <w:sz w:val="16"/>
        </w:rPr>
        <w:t> </w:t>
      </w:r>
      <w:r>
        <w:rPr>
          <w:color w:val="454547"/>
          <w:sz w:val="16"/>
        </w:rPr>
        <w:t>operate</w:t>
      </w:r>
      <w:r>
        <w:rPr>
          <w:color w:val="454547"/>
          <w:spacing w:val="-8"/>
          <w:sz w:val="16"/>
        </w:rPr>
        <w:t> </w:t>
      </w:r>
      <w:r>
        <w:rPr>
          <w:color w:val="454547"/>
          <w:sz w:val="16"/>
        </w:rPr>
        <w:t>using</w:t>
      </w:r>
      <w:r>
        <w:rPr>
          <w:color w:val="454547"/>
          <w:spacing w:val="-8"/>
          <w:sz w:val="16"/>
        </w:rPr>
        <w:t> </w:t>
      </w:r>
      <w:r>
        <w:rPr>
          <w:color w:val="454547"/>
          <w:sz w:val="16"/>
        </w:rPr>
        <w:t>built- in seal actuators.</w:t>
      </w:r>
    </w:p>
    <w:p>
      <w:pPr>
        <w:pStyle w:val="ListParagraph"/>
        <w:numPr>
          <w:ilvl w:val="4"/>
          <w:numId w:val="2"/>
        </w:numPr>
        <w:tabs>
          <w:tab w:pos="1700" w:val="left" w:leader="none"/>
        </w:tabs>
        <w:spacing w:line="271" w:lineRule="auto" w:before="0" w:after="0"/>
        <w:ind w:left="1700" w:right="62" w:hanging="320"/>
        <w:jc w:val="left"/>
        <w:rPr>
          <w:sz w:val="16"/>
        </w:rPr>
      </w:pPr>
      <w:r>
        <w:rPr>
          <w:color w:val="454547"/>
          <w:sz w:val="16"/>
        </w:rPr>
        <w:t>When</w:t>
      </w:r>
      <w:r>
        <w:rPr>
          <w:color w:val="454547"/>
          <w:spacing w:val="-8"/>
          <w:sz w:val="16"/>
        </w:rPr>
        <w:t> </w:t>
      </w:r>
      <w:r>
        <w:rPr>
          <w:color w:val="454547"/>
          <w:sz w:val="16"/>
        </w:rPr>
        <w:t>using</w:t>
      </w:r>
      <w:r>
        <w:rPr>
          <w:color w:val="454547"/>
          <w:spacing w:val="-8"/>
          <w:sz w:val="16"/>
        </w:rPr>
        <w:t> </w:t>
      </w:r>
      <w:r>
        <w:rPr>
          <w:color w:val="454547"/>
          <w:sz w:val="16"/>
        </w:rPr>
        <w:t>switchable</w:t>
      </w:r>
      <w:r>
        <w:rPr>
          <w:color w:val="454547"/>
          <w:spacing w:val="-8"/>
          <w:sz w:val="16"/>
        </w:rPr>
        <w:t> </w:t>
      </w:r>
      <w:r>
        <w:rPr>
          <w:color w:val="454547"/>
          <w:sz w:val="16"/>
        </w:rPr>
        <w:t>glass,</w:t>
      </w:r>
      <w:r>
        <w:rPr>
          <w:color w:val="454547"/>
          <w:spacing w:val="-8"/>
          <w:sz w:val="16"/>
        </w:rPr>
        <w:t> </w:t>
      </w:r>
      <w:r>
        <w:rPr>
          <w:color w:val="454547"/>
          <w:sz w:val="16"/>
        </w:rPr>
        <w:t>panel</w:t>
      </w:r>
      <w:r>
        <w:rPr>
          <w:color w:val="454547"/>
          <w:spacing w:val="-8"/>
          <w:sz w:val="16"/>
        </w:rPr>
        <w:t> </w:t>
      </w:r>
      <w:r>
        <w:rPr>
          <w:color w:val="454547"/>
          <w:sz w:val="16"/>
        </w:rPr>
        <w:t>edges</w:t>
      </w:r>
      <w:r>
        <w:rPr>
          <w:color w:val="454547"/>
          <w:spacing w:val="-8"/>
          <w:sz w:val="16"/>
        </w:rPr>
        <w:t> </w:t>
      </w:r>
      <w:r>
        <w:rPr>
          <w:color w:val="454547"/>
          <w:sz w:val="16"/>
        </w:rPr>
        <w:t>to</w:t>
      </w:r>
      <w:r>
        <w:rPr>
          <w:color w:val="454547"/>
          <w:spacing w:val="-8"/>
          <w:sz w:val="16"/>
        </w:rPr>
        <w:t> </w:t>
      </w:r>
      <w:r>
        <w:rPr>
          <w:color w:val="454547"/>
          <w:sz w:val="16"/>
        </w:rPr>
        <w:t>have key-fob activator providing supplemental power </w:t>
      </w:r>
      <w:r>
        <w:rPr>
          <w:color w:val="454547"/>
          <w:spacing w:val="-2"/>
          <w:sz w:val="16"/>
        </w:rPr>
        <w:t>assist.</w:t>
      </w:r>
    </w:p>
    <w:p>
      <w:pPr>
        <w:pStyle w:val="ListParagraph"/>
        <w:numPr>
          <w:ilvl w:val="4"/>
          <w:numId w:val="2"/>
        </w:numPr>
        <w:tabs>
          <w:tab w:pos="1700" w:val="left" w:leader="none"/>
        </w:tabs>
        <w:spacing w:line="271" w:lineRule="auto" w:before="0" w:after="0"/>
        <w:ind w:left="1700" w:right="81" w:hanging="320"/>
        <w:jc w:val="left"/>
        <w:rPr>
          <w:sz w:val="16"/>
        </w:rPr>
      </w:pPr>
      <w:r>
        <w:rPr>
          <w:color w:val="454547"/>
          <w:sz w:val="16"/>
        </w:rPr>
        <w:t>Top</w:t>
      </w:r>
      <w:r>
        <w:rPr>
          <w:color w:val="454547"/>
          <w:spacing w:val="-8"/>
          <w:sz w:val="16"/>
        </w:rPr>
        <w:t> </w:t>
      </w:r>
      <w:r>
        <w:rPr>
          <w:color w:val="454547"/>
          <w:sz w:val="16"/>
        </w:rPr>
        <w:t>and</w:t>
      </w:r>
      <w:r>
        <w:rPr>
          <w:color w:val="454547"/>
          <w:spacing w:val="-8"/>
          <w:sz w:val="16"/>
        </w:rPr>
        <w:t> </w:t>
      </w:r>
      <w:r>
        <w:rPr>
          <w:color w:val="454547"/>
          <w:sz w:val="16"/>
        </w:rPr>
        <w:t>bottom</w:t>
      </w:r>
      <w:r>
        <w:rPr>
          <w:color w:val="454547"/>
          <w:spacing w:val="-8"/>
          <w:sz w:val="16"/>
        </w:rPr>
        <w:t> </w:t>
      </w:r>
      <w:r>
        <w:rPr>
          <w:color w:val="454547"/>
          <w:sz w:val="16"/>
        </w:rPr>
        <w:t>PVC</w:t>
      </w:r>
      <w:r>
        <w:rPr>
          <w:color w:val="454547"/>
          <w:spacing w:val="-8"/>
          <w:sz w:val="16"/>
        </w:rPr>
        <w:t> </w:t>
      </w:r>
      <w:r>
        <w:rPr>
          <w:color w:val="454547"/>
          <w:sz w:val="16"/>
        </w:rPr>
        <w:t>vinyl</w:t>
      </w:r>
      <w:r>
        <w:rPr>
          <w:color w:val="454547"/>
          <w:spacing w:val="-8"/>
          <w:sz w:val="16"/>
        </w:rPr>
        <w:t> </w:t>
      </w:r>
      <w:r>
        <w:rPr>
          <w:color w:val="454547"/>
          <w:sz w:val="16"/>
        </w:rPr>
        <w:t>seal</w:t>
      </w:r>
      <w:r>
        <w:rPr>
          <w:color w:val="454547"/>
          <w:spacing w:val="-8"/>
          <w:sz w:val="16"/>
        </w:rPr>
        <w:t> </w:t>
      </w:r>
      <w:r>
        <w:rPr>
          <w:color w:val="454547"/>
          <w:sz w:val="16"/>
        </w:rPr>
        <w:t>shoes</w:t>
      </w:r>
      <w:r>
        <w:rPr>
          <w:color w:val="454547"/>
          <w:spacing w:val="-8"/>
          <w:sz w:val="16"/>
        </w:rPr>
        <w:t> </w:t>
      </w:r>
      <w:r>
        <w:rPr>
          <w:color w:val="454547"/>
          <w:sz w:val="16"/>
        </w:rPr>
        <w:t>to</w:t>
      </w:r>
      <w:r>
        <w:rPr>
          <w:color w:val="454547"/>
          <w:spacing w:val="-8"/>
          <w:sz w:val="16"/>
        </w:rPr>
        <w:t> </w:t>
      </w:r>
      <w:r>
        <w:rPr>
          <w:color w:val="454547"/>
          <w:sz w:val="16"/>
        </w:rPr>
        <w:t>form</w:t>
      </w:r>
      <w:r>
        <w:rPr>
          <w:color w:val="454547"/>
          <w:spacing w:val="-8"/>
          <w:sz w:val="16"/>
        </w:rPr>
        <w:t> </w:t>
      </w:r>
      <w:r>
        <w:rPr>
          <w:color w:val="454547"/>
          <w:sz w:val="16"/>
        </w:rPr>
        <w:t>tight acoustic connections with track and floors.</w:t>
      </w:r>
    </w:p>
    <w:p>
      <w:pPr>
        <w:pStyle w:val="ListParagraph"/>
        <w:numPr>
          <w:ilvl w:val="3"/>
          <w:numId w:val="2"/>
        </w:numPr>
        <w:tabs>
          <w:tab w:pos="1140" w:val="left" w:leader="none"/>
        </w:tabs>
        <w:spacing w:line="271" w:lineRule="auto" w:before="187" w:after="0"/>
        <w:ind w:left="1140" w:right="124" w:hanging="300"/>
        <w:jc w:val="left"/>
        <w:rPr>
          <w:sz w:val="16"/>
        </w:rPr>
      </w:pPr>
      <w:r>
        <w:rPr>
          <w:color w:val="454547"/>
          <w:sz w:val="16"/>
        </w:rPr>
        <w:t>Vertical Seals: Vertical sound seals shall be of male/fe- male</w:t>
      </w:r>
      <w:r>
        <w:rPr>
          <w:color w:val="454547"/>
          <w:spacing w:val="-3"/>
          <w:sz w:val="16"/>
        </w:rPr>
        <w:t> </w:t>
      </w:r>
      <w:r>
        <w:rPr>
          <w:color w:val="454547"/>
          <w:sz w:val="16"/>
        </w:rPr>
        <w:t>configuration</w:t>
      </w:r>
      <w:r>
        <w:rPr>
          <w:color w:val="454547"/>
          <w:spacing w:val="-3"/>
          <w:sz w:val="16"/>
        </w:rPr>
        <w:t> </w:t>
      </w:r>
      <w:r>
        <w:rPr>
          <w:color w:val="454547"/>
          <w:sz w:val="16"/>
        </w:rPr>
        <w:t>with</w:t>
      </w:r>
      <w:r>
        <w:rPr>
          <w:color w:val="454547"/>
          <w:spacing w:val="-3"/>
          <w:sz w:val="16"/>
        </w:rPr>
        <w:t> </w:t>
      </w:r>
      <w:r>
        <w:rPr>
          <w:color w:val="454547"/>
          <w:sz w:val="16"/>
        </w:rPr>
        <w:t>full</w:t>
      </w:r>
      <w:r>
        <w:rPr>
          <w:color w:val="454547"/>
          <w:spacing w:val="-3"/>
          <w:sz w:val="16"/>
        </w:rPr>
        <w:t> </w:t>
      </w:r>
      <w:r>
        <w:rPr>
          <w:color w:val="454547"/>
          <w:sz w:val="16"/>
        </w:rPr>
        <w:t>length</w:t>
      </w:r>
      <w:r>
        <w:rPr>
          <w:color w:val="454547"/>
          <w:spacing w:val="-3"/>
          <w:sz w:val="16"/>
        </w:rPr>
        <w:t> </w:t>
      </w:r>
      <w:r>
        <w:rPr>
          <w:color w:val="454547"/>
          <w:sz w:val="16"/>
        </w:rPr>
        <w:t>gaskets,</w:t>
      </w:r>
      <w:r>
        <w:rPr>
          <w:color w:val="454547"/>
          <w:spacing w:val="-3"/>
          <w:sz w:val="16"/>
        </w:rPr>
        <w:t> </w:t>
      </w:r>
      <w:r>
        <w:rPr>
          <w:color w:val="454547"/>
          <w:sz w:val="16"/>
        </w:rPr>
        <w:t>ensure</w:t>
      </w:r>
      <w:r>
        <w:rPr>
          <w:color w:val="454547"/>
          <w:spacing w:val="-3"/>
          <w:sz w:val="16"/>
        </w:rPr>
        <w:t> </w:t>
      </w:r>
      <w:r>
        <w:rPr>
          <w:color w:val="454547"/>
          <w:sz w:val="16"/>
        </w:rPr>
        <w:t>pan- el-to-panel</w:t>
      </w:r>
      <w:r>
        <w:rPr>
          <w:color w:val="454547"/>
          <w:spacing w:val="-9"/>
          <w:sz w:val="16"/>
        </w:rPr>
        <w:t> </w:t>
      </w:r>
      <w:r>
        <w:rPr>
          <w:color w:val="454547"/>
          <w:sz w:val="16"/>
        </w:rPr>
        <w:t>alignment</w:t>
      </w:r>
      <w:r>
        <w:rPr>
          <w:color w:val="454547"/>
          <w:spacing w:val="-9"/>
          <w:sz w:val="16"/>
        </w:rPr>
        <w:t> </w:t>
      </w:r>
      <w:r>
        <w:rPr>
          <w:color w:val="454547"/>
          <w:sz w:val="16"/>
        </w:rPr>
        <w:t>and</w:t>
      </w:r>
      <w:r>
        <w:rPr>
          <w:color w:val="454547"/>
          <w:spacing w:val="-9"/>
          <w:sz w:val="16"/>
        </w:rPr>
        <w:t> </w:t>
      </w:r>
      <w:r>
        <w:rPr>
          <w:color w:val="454547"/>
          <w:sz w:val="16"/>
        </w:rPr>
        <w:t>prevent</w:t>
      </w:r>
      <w:r>
        <w:rPr>
          <w:color w:val="454547"/>
          <w:spacing w:val="-9"/>
          <w:sz w:val="16"/>
        </w:rPr>
        <w:t> </w:t>
      </w:r>
      <w:r>
        <w:rPr>
          <w:color w:val="454547"/>
          <w:sz w:val="16"/>
        </w:rPr>
        <w:t>sound</w:t>
      </w:r>
      <w:r>
        <w:rPr>
          <w:color w:val="454547"/>
          <w:spacing w:val="-9"/>
          <w:sz w:val="16"/>
        </w:rPr>
        <w:t> </w:t>
      </w:r>
      <w:r>
        <w:rPr>
          <w:color w:val="454547"/>
          <w:sz w:val="16"/>
        </w:rPr>
        <w:t>leaks</w:t>
      </w:r>
      <w:r>
        <w:rPr>
          <w:color w:val="454547"/>
          <w:spacing w:val="-9"/>
          <w:sz w:val="16"/>
        </w:rPr>
        <w:t> </w:t>
      </w:r>
      <w:r>
        <w:rPr>
          <w:color w:val="454547"/>
          <w:sz w:val="16"/>
        </w:rPr>
        <w:t>between </w:t>
      </w:r>
      <w:r>
        <w:rPr>
          <w:color w:val="454547"/>
          <w:spacing w:val="-2"/>
          <w:sz w:val="16"/>
        </w:rPr>
        <w:t>panels.</w:t>
      </w:r>
    </w:p>
    <w:p>
      <w:pPr>
        <w:pStyle w:val="ListParagraph"/>
        <w:numPr>
          <w:ilvl w:val="3"/>
          <w:numId w:val="2"/>
        </w:numPr>
        <w:tabs>
          <w:tab w:pos="1138" w:val="left" w:leader="none"/>
          <w:tab w:pos="1140" w:val="left" w:leader="none"/>
        </w:tabs>
        <w:spacing w:line="271" w:lineRule="auto" w:before="0" w:after="0"/>
        <w:ind w:left="1140" w:right="60" w:hanging="300"/>
        <w:jc w:val="left"/>
        <w:rPr>
          <w:sz w:val="16"/>
        </w:rPr>
      </w:pPr>
      <w:r>
        <w:rPr>
          <w:color w:val="454547"/>
          <w:sz w:val="16"/>
        </w:rPr>
        <w:t>Glass: The glass shall be factory installed low iron, clear tempered on both sides of the panels with a minimum 3 1/2” [89] airspace between the glass. Either laminated or tempered</w:t>
      </w:r>
      <w:r>
        <w:rPr>
          <w:color w:val="454547"/>
          <w:spacing w:val="-6"/>
          <w:sz w:val="16"/>
        </w:rPr>
        <w:t> </w:t>
      </w:r>
      <w:r>
        <w:rPr>
          <w:color w:val="454547"/>
          <w:sz w:val="16"/>
        </w:rPr>
        <w:t>safety</w:t>
      </w:r>
      <w:r>
        <w:rPr>
          <w:color w:val="454547"/>
          <w:spacing w:val="-6"/>
          <w:sz w:val="16"/>
        </w:rPr>
        <w:t> </w:t>
      </w:r>
      <w:r>
        <w:rPr>
          <w:color w:val="454547"/>
          <w:sz w:val="16"/>
        </w:rPr>
        <w:t>glass</w:t>
      </w:r>
      <w:r>
        <w:rPr>
          <w:color w:val="454547"/>
          <w:spacing w:val="-6"/>
          <w:sz w:val="16"/>
        </w:rPr>
        <w:t> </w:t>
      </w:r>
      <w:r>
        <w:rPr>
          <w:color w:val="454547"/>
          <w:sz w:val="16"/>
        </w:rPr>
        <w:t>can</w:t>
      </w:r>
      <w:r>
        <w:rPr>
          <w:color w:val="454547"/>
          <w:spacing w:val="-6"/>
          <w:sz w:val="16"/>
        </w:rPr>
        <w:t> </w:t>
      </w:r>
      <w:r>
        <w:rPr>
          <w:color w:val="454547"/>
          <w:sz w:val="16"/>
        </w:rPr>
        <w:t>be</w:t>
      </w:r>
      <w:r>
        <w:rPr>
          <w:color w:val="454547"/>
          <w:spacing w:val="-6"/>
          <w:sz w:val="16"/>
        </w:rPr>
        <w:t> </w:t>
      </w:r>
      <w:r>
        <w:rPr>
          <w:color w:val="454547"/>
          <w:sz w:val="16"/>
        </w:rPr>
        <w:t>supplied</w:t>
      </w:r>
      <w:r>
        <w:rPr>
          <w:color w:val="454547"/>
          <w:spacing w:val="-6"/>
          <w:sz w:val="16"/>
        </w:rPr>
        <w:t> </w:t>
      </w:r>
      <w:r>
        <w:rPr>
          <w:color w:val="454547"/>
          <w:sz w:val="16"/>
        </w:rPr>
        <w:t>to</w:t>
      </w:r>
      <w:r>
        <w:rPr>
          <w:color w:val="454547"/>
          <w:spacing w:val="-6"/>
          <w:sz w:val="16"/>
        </w:rPr>
        <w:t> </w:t>
      </w:r>
      <w:r>
        <w:rPr>
          <w:color w:val="454547"/>
          <w:sz w:val="16"/>
        </w:rPr>
        <w:t>meet</w:t>
      </w:r>
      <w:r>
        <w:rPr>
          <w:color w:val="454547"/>
          <w:spacing w:val="-6"/>
          <w:sz w:val="16"/>
        </w:rPr>
        <w:t> </w:t>
      </w:r>
      <w:r>
        <w:rPr>
          <w:color w:val="454547"/>
          <w:sz w:val="16"/>
        </w:rPr>
        <w:t>the</w:t>
      </w:r>
      <w:r>
        <w:rPr>
          <w:color w:val="454547"/>
          <w:spacing w:val="-6"/>
          <w:sz w:val="16"/>
        </w:rPr>
        <w:t> </w:t>
      </w:r>
      <w:r>
        <w:rPr>
          <w:color w:val="454547"/>
          <w:sz w:val="16"/>
        </w:rPr>
        <w:t>safety and</w:t>
      </w:r>
      <w:r>
        <w:rPr>
          <w:color w:val="454547"/>
          <w:spacing w:val="-5"/>
          <w:sz w:val="16"/>
        </w:rPr>
        <w:t> </w:t>
      </w:r>
      <w:r>
        <w:rPr>
          <w:color w:val="454547"/>
          <w:sz w:val="16"/>
        </w:rPr>
        <w:t>acoustical</w:t>
      </w:r>
      <w:r>
        <w:rPr>
          <w:color w:val="454547"/>
          <w:spacing w:val="-5"/>
          <w:sz w:val="16"/>
        </w:rPr>
        <w:t> </w:t>
      </w:r>
      <w:r>
        <w:rPr>
          <w:color w:val="454547"/>
          <w:sz w:val="16"/>
        </w:rPr>
        <w:t>performance</w:t>
      </w:r>
      <w:r>
        <w:rPr>
          <w:color w:val="454547"/>
          <w:spacing w:val="-5"/>
          <w:sz w:val="16"/>
        </w:rPr>
        <w:t> </w:t>
      </w:r>
      <w:r>
        <w:rPr>
          <w:color w:val="454547"/>
          <w:sz w:val="16"/>
        </w:rPr>
        <w:t>requirements</w:t>
      </w:r>
      <w:r>
        <w:rPr>
          <w:color w:val="454547"/>
          <w:spacing w:val="-5"/>
          <w:sz w:val="16"/>
        </w:rPr>
        <w:t> </w:t>
      </w:r>
      <w:r>
        <w:rPr>
          <w:color w:val="454547"/>
          <w:sz w:val="16"/>
        </w:rPr>
        <w:t>in</w:t>
      </w:r>
      <w:r>
        <w:rPr>
          <w:color w:val="454547"/>
          <w:spacing w:val="-5"/>
          <w:sz w:val="16"/>
        </w:rPr>
        <w:t> </w:t>
      </w:r>
      <w:r>
        <w:rPr>
          <w:color w:val="454547"/>
          <w:sz w:val="16"/>
        </w:rPr>
        <w:t>Section</w:t>
      </w:r>
      <w:r>
        <w:rPr>
          <w:color w:val="454547"/>
          <w:spacing w:val="-5"/>
          <w:sz w:val="16"/>
        </w:rPr>
        <w:t> </w:t>
      </w:r>
      <w:r>
        <w:rPr>
          <w:color w:val="454547"/>
          <w:sz w:val="16"/>
        </w:rPr>
        <w:t>1.04</w:t>
      </w:r>
    </w:p>
    <w:p>
      <w:pPr>
        <w:pStyle w:val="ListParagraph"/>
        <w:numPr>
          <w:ilvl w:val="4"/>
          <w:numId w:val="2"/>
        </w:numPr>
        <w:tabs>
          <w:tab w:pos="1700" w:val="left" w:leader="none"/>
        </w:tabs>
        <w:spacing w:line="271" w:lineRule="auto" w:before="0" w:after="0"/>
        <w:ind w:left="1700" w:right="144" w:hanging="320"/>
        <w:jc w:val="left"/>
        <w:rPr>
          <w:sz w:val="16"/>
        </w:rPr>
      </w:pPr>
      <w:r>
        <w:rPr>
          <w:color w:val="454547"/>
          <w:sz w:val="16"/>
        </w:rPr>
        <w:t>Models with STC 44: Glass thickness to be nomi- nally</w:t>
      </w:r>
      <w:r>
        <w:rPr>
          <w:color w:val="454547"/>
          <w:spacing w:val="-6"/>
          <w:sz w:val="16"/>
        </w:rPr>
        <w:t> </w:t>
      </w:r>
      <w:r>
        <w:rPr>
          <w:color w:val="454547"/>
          <w:sz w:val="16"/>
        </w:rPr>
        <w:t>1/4”</w:t>
      </w:r>
      <w:r>
        <w:rPr>
          <w:color w:val="454547"/>
          <w:spacing w:val="-6"/>
          <w:sz w:val="16"/>
        </w:rPr>
        <w:t> </w:t>
      </w:r>
      <w:r>
        <w:rPr>
          <w:color w:val="454547"/>
          <w:sz w:val="16"/>
        </w:rPr>
        <w:t>[6]</w:t>
      </w:r>
      <w:r>
        <w:rPr>
          <w:color w:val="454547"/>
          <w:spacing w:val="-6"/>
          <w:sz w:val="16"/>
        </w:rPr>
        <w:t> </w:t>
      </w:r>
      <w:r>
        <w:rPr>
          <w:color w:val="454547"/>
          <w:sz w:val="16"/>
        </w:rPr>
        <w:t>and</w:t>
      </w:r>
      <w:r>
        <w:rPr>
          <w:color w:val="454547"/>
          <w:spacing w:val="-6"/>
          <w:sz w:val="16"/>
        </w:rPr>
        <w:t> </w:t>
      </w:r>
      <w:r>
        <w:rPr>
          <w:color w:val="454547"/>
          <w:sz w:val="16"/>
        </w:rPr>
        <w:t>with</w:t>
      </w:r>
      <w:r>
        <w:rPr>
          <w:color w:val="454547"/>
          <w:spacing w:val="-6"/>
          <w:sz w:val="16"/>
        </w:rPr>
        <w:t> </w:t>
      </w:r>
      <w:r>
        <w:rPr>
          <w:color w:val="454547"/>
          <w:sz w:val="16"/>
        </w:rPr>
        <w:t>final</w:t>
      </w:r>
      <w:r>
        <w:rPr>
          <w:color w:val="454547"/>
          <w:spacing w:val="-6"/>
          <w:sz w:val="16"/>
        </w:rPr>
        <w:t> </w:t>
      </w:r>
      <w:r>
        <w:rPr>
          <w:color w:val="454547"/>
          <w:sz w:val="16"/>
        </w:rPr>
        <w:t>overall</w:t>
      </w:r>
      <w:r>
        <w:rPr>
          <w:color w:val="454547"/>
          <w:spacing w:val="-6"/>
          <w:sz w:val="16"/>
        </w:rPr>
        <w:t> </w:t>
      </w:r>
      <w:r>
        <w:rPr>
          <w:color w:val="454547"/>
          <w:sz w:val="16"/>
        </w:rPr>
        <w:t>panel</w:t>
      </w:r>
      <w:r>
        <w:rPr>
          <w:color w:val="454547"/>
          <w:spacing w:val="-6"/>
          <w:sz w:val="16"/>
        </w:rPr>
        <w:t> </w:t>
      </w:r>
      <w:r>
        <w:rPr>
          <w:color w:val="454547"/>
          <w:sz w:val="16"/>
        </w:rPr>
        <w:t>thickness of nominally 4 9/16” [116].</w:t>
      </w:r>
    </w:p>
    <w:p>
      <w:pPr>
        <w:pStyle w:val="ListParagraph"/>
        <w:numPr>
          <w:ilvl w:val="4"/>
          <w:numId w:val="2"/>
        </w:numPr>
        <w:tabs>
          <w:tab w:pos="1700" w:val="left" w:leader="none"/>
        </w:tabs>
        <w:spacing w:line="271" w:lineRule="auto" w:before="0" w:after="0"/>
        <w:ind w:left="1700" w:right="40" w:hanging="320"/>
        <w:jc w:val="left"/>
        <w:rPr>
          <w:sz w:val="16"/>
        </w:rPr>
      </w:pPr>
      <w:r>
        <w:rPr>
          <w:color w:val="454547"/>
          <w:sz w:val="16"/>
        </w:rPr>
        <w:t>Models with STC 50: Glass thickness to be nomi- nally</w:t>
      </w:r>
      <w:r>
        <w:rPr>
          <w:color w:val="454547"/>
          <w:spacing w:val="-4"/>
          <w:sz w:val="16"/>
        </w:rPr>
        <w:t> </w:t>
      </w:r>
      <w:r>
        <w:rPr>
          <w:color w:val="454547"/>
          <w:sz w:val="16"/>
        </w:rPr>
        <w:t>5/16”</w:t>
      </w:r>
      <w:r>
        <w:rPr>
          <w:color w:val="454547"/>
          <w:spacing w:val="-4"/>
          <w:sz w:val="16"/>
        </w:rPr>
        <w:t> </w:t>
      </w:r>
      <w:r>
        <w:rPr>
          <w:color w:val="454547"/>
          <w:sz w:val="16"/>
        </w:rPr>
        <w:t>[8]</w:t>
      </w:r>
      <w:r>
        <w:rPr>
          <w:color w:val="454547"/>
          <w:spacing w:val="-4"/>
          <w:sz w:val="16"/>
        </w:rPr>
        <w:t> </w:t>
      </w:r>
      <w:r>
        <w:rPr>
          <w:color w:val="454547"/>
          <w:sz w:val="16"/>
        </w:rPr>
        <w:t>and</w:t>
      </w:r>
      <w:r>
        <w:rPr>
          <w:color w:val="454547"/>
          <w:spacing w:val="-4"/>
          <w:sz w:val="16"/>
        </w:rPr>
        <w:t> </w:t>
      </w:r>
      <w:r>
        <w:rPr>
          <w:color w:val="454547"/>
          <w:sz w:val="16"/>
        </w:rPr>
        <w:t>with</w:t>
      </w:r>
      <w:r>
        <w:rPr>
          <w:color w:val="454547"/>
          <w:spacing w:val="-4"/>
          <w:sz w:val="16"/>
        </w:rPr>
        <w:t> </w:t>
      </w:r>
      <w:r>
        <w:rPr>
          <w:color w:val="454547"/>
          <w:sz w:val="16"/>
        </w:rPr>
        <w:t>final</w:t>
      </w:r>
      <w:r>
        <w:rPr>
          <w:color w:val="454547"/>
          <w:spacing w:val="-4"/>
          <w:sz w:val="16"/>
        </w:rPr>
        <w:t> </w:t>
      </w:r>
      <w:r>
        <w:rPr>
          <w:color w:val="454547"/>
          <w:sz w:val="16"/>
        </w:rPr>
        <w:t>overall</w:t>
      </w:r>
      <w:r>
        <w:rPr>
          <w:color w:val="454547"/>
          <w:spacing w:val="-4"/>
          <w:sz w:val="16"/>
        </w:rPr>
        <w:t> </w:t>
      </w:r>
      <w:r>
        <w:rPr>
          <w:color w:val="454547"/>
          <w:sz w:val="16"/>
        </w:rPr>
        <w:t>panel</w:t>
      </w:r>
      <w:r>
        <w:rPr>
          <w:color w:val="454547"/>
          <w:spacing w:val="-4"/>
          <w:sz w:val="16"/>
        </w:rPr>
        <w:t> </w:t>
      </w:r>
      <w:r>
        <w:rPr>
          <w:color w:val="454547"/>
          <w:sz w:val="16"/>
        </w:rPr>
        <w:t>thickness of nominally 4 11/16” [119].</w:t>
      </w:r>
    </w:p>
    <w:p>
      <w:pPr>
        <w:pStyle w:val="ListParagraph"/>
        <w:numPr>
          <w:ilvl w:val="4"/>
          <w:numId w:val="2"/>
        </w:numPr>
        <w:tabs>
          <w:tab w:pos="1700" w:val="left" w:leader="none"/>
        </w:tabs>
        <w:spacing w:line="271" w:lineRule="auto" w:before="0" w:after="0"/>
        <w:ind w:left="1700" w:right="190" w:hanging="320"/>
        <w:jc w:val="left"/>
        <w:rPr>
          <w:sz w:val="16"/>
        </w:rPr>
      </w:pPr>
      <w:r>
        <w:rPr>
          <w:color w:val="454547"/>
          <w:sz w:val="16"/>
        </w:rPr>
        <w:t>Glass shall be back painted around the perime- 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pacing w:val="-2"/>
          <w:sz w:val="16"/>
        </w:rPr>
        <w:t>Options:</w:t>
      </w:r>
    </w:p>
    <w:p>
      <w:pPr>
        <w:pStyle w:val="ListParagraph"/>
        <w:numPr>
          <w:ilvl w:val="5"/>
          <w:numId w:val="2"/>
        </w:numPr>
        <w:tabs>
          <w:tab w:pos="1900" w:val="left" w:leader="none"/>
        </w:tabs>
        <w:spacing w:line="271" w:lineRule="auto" w:before="19" w:after="0"/>
        <w:ind w:left="1900" w:right="350" w:hanging="220"/>
        <w:jc w:val="left"/>
        <w:rPr>
          <w:sz w:val="16"/>
        </w:rPr>
      </w:pPr>
      <w:r>
        <w:rPr>
          <w:color w:val="454547"/>
          <w:sz w:val="16"/>
        </w:rPr>
        <w:t>Glass</w:t>
      </w:r>
      <w:r>
        <w:rPr>
          <w:color w:val="454547"/>
          <w:spacing w:val="-6"/>
          <w:sz w:val="16"/>
        </w:rPr>
        <w:t> </w:t>
      </w:r>
      <w:r>
        <w:rPr>
          <w:color w:val="454547"/>
          <w:sz w:val="16"/>
        </w:rPr>
        <w:t>can</w:t>
      </w:r>
      <w:r>
        <w:rPr>
          <w:color w:val="454547"/>
          <w:spacing w:val="-6"/>
          <w:sz w:val="16"/>
        </w:rPr>
        <w:t> </w:t>
      </w:r>
      <w:r>
        <w:rPr>
          <w:color w:val="454547"/>
          <w:sz w:val="16"/>
        </w:rPr>
        <w:t>be</w:t>
      </w:r>
      <w:r>
        <w:rPr>
          <w:color w:val="454547"/>
          <w:spacing w:val="-7"/>
          <w:sz w:val="16"/>
        </w:rPr>
        <w:t> </w:t>
      </w:r>
      <w:r>
        <w:rPr>
          <w:color w:val="454547"/>
          <w:sz w:val="16"/>
        </w:rPr>
        <w:t>fully</w:t>
      </w:r>
      <w:r>
        <w:rPr>
          <w:color w:val="454547"/>
          <w:spacing w:val="-6"/>
          <w:sz w:val="16"/>
        </w:rPr>
        <w:t> </w:t>
      </w:r>
      <w:r>
        <w:rPr>
          <w:color w:val="454547"/>
          <w:sz w:val="16"/>
        </w:rPr>
        <w:t>back</w:t>
      </w:r>
      <w:r>
        <w:rPr>
          <w:color w:val="454547"/>
          <w:spacing w:val="-6"/>
          <w:sz w:val="16"/>
        </w:rPr>
        <w:t> </w:t>
      </w:r>
      <w:r>
        <w:rPr>
          <w:color w:val="454547"/>
          <w:sz w:val="16"/>
        </w:rPr>
        <w:t>painted</w:t>
      </w:r>
      <w:r>
        <w:rPr>
          <w:color w:val="454547"/>
          <w:spacing w:val="-7"/>
          <w:sz w:val="16"/>
        </w:rPr>
        <w:t> </w:t>
      </w:r>
      <w:r>
        <w:rPr>
          <w:color w:val="454547"/>
          <w:sz w:val="16"/>
        </w:rPr>
        <w:t>or</w:t>
      </w:r>
      <w:r>
        <w:rPr>
          <w:color w:val="454547"/>
          <w:spacing w:val="-6"/>
          <w:sz w:val="16"/>
        </w:rPr>
        <w:t> </w:t>
      </w:r>
      <w:r>
        <w:rPr>
          <w:color w:val="454547"/>
          <w:sz w:val="16"/>
        </w:rPr>
        <w:t>custom</w:t>
      </w:r>
      <w:r>
        <w:rPr>
          <w:color w:val="454547"/>
          <w:spacing w:val="-6"/>
          <w:sz w:val="16"/>
        </w:rPr>
        <w:t> </w:t>
      </w:r>
      <w:r>
        <w:rPr>
          <w:color w:val="454547"/>
          <w:sz w:val="16"/>
        </w:rPr>
        <w:t>to create opaque writing surfaces</w:t>
      </w:r>
    </w:p>
    <w:p>
      <w:pPr>
        <w:pStyle w:val="ListParagraph"/>
        <w:numPr>
          <w:ilvl w:val="5"/>
          <w:numId w:val="2"/>
        </w:numPr>
        <w:tabs>
          <w:tab w:pos="1900" w:val="left" w:leader="none"/>
        </w:tabs>
        <w:spacing w:line="271" w:lineRule="auto" w:before="0" w:after="0"/>
        <w:ind w:left="1900" w:right="137"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 ing (requires factory pre-approval)</w:t>
      </w:r>
    </w:p>
    <w:p>
      <w:pPr>
        <w:pStyle w:val="ListParagraph"/>
        <w:numPr>
          <w:ilvl w:val="5"/>
          <w:numId w:val="2"/>
        </w:numPr>
        <w:tabs>
          <w:tab w:pos="1900" w:val="left" w:leader="none"/>
        </w:tabs>
        <w:spacing w:line="271" w:lineRule="auto" w:before="0" w:after="0"/>
        <w:ind w:left="1900" w:right="86" w:hanging="220"/>
        <w:jc w:val="left"/>
        <w:rPr>
          <w:sz w:val="16"/>
        </w:rPr>
      </w:pPr>
      <w:r>
        <w:rPr>
          <w:color w:val="454547"/>
          <w:sz w:val="16"/>
        </w:rPr>
        <w:t>Switch</w:t>
      </w:r>
      <w:r>
        <w:rPr>
          <w:color w:val="454547"/>
          <w:spacing w:val="-5"/>
          <w:sz w:val="16"/>
        </w:rPr>
        <w:t> </w:t>
      </w:r>
      <w:r>
        <w:rPr>
          <w:color w:val="454547"/>
          <w:sz w:val="16"/>
        </w:rPr>
        <w:t>glass</w:t>
      </w:r>
      <w:r>
        <w:rPr>
          <w:color w:val="454547"/>
          <w:spacing w:val="-5"/>
          <w:sz w:val="16"/>
        </w:rPr>
        <w:t> </w:t>
      </w:r>
      <w:r>
        <w:rPr>
          <w:color w:val="454547"/>
          <w:sz w:val="16"/>
        </w:rPr>
        <w:t>films</w:t>
      </w:r>
      <w:r>
        <w:rPr>
          <w:color w:val="454547"/>
          <w:spacing w:val="-5"/>
          <w:sz w:val="16"/>
        </w:rPr>
        <w:t> </w:t>
      </w:r>
      <w:r>
        <w:rPr>
          <w:color w:val="454547"/>
          <w:sz w:val="16"/>
        </w:rPr>
        <w:t>can</w:t>
      </w:r>
      <w:r>
        <w:rPr>
          <w:color w:val="454547"/>
          <w:spacing w:val="-5"/>
          <w:sz w:val="16"/>
        </w:rPr>
        <w:t> </w:t>
      </w:r>
      <w:r>
        <w:rPr>
          <w:color w:val="454547"/>
          <w:sz w:val="16"/>
        </w:rPr>
        <w:t>be</w:t>
      </w:r>
      <w:r>
        <w:rPr>
          <w:color w:val="454547"/>
          <w:spacing w:val="-5"/>
          <w:sz w:val="16"/>
        </w:rPr>
        <w:t> </w:t>
      </w:r>
      <w:r>
        <w:rPr>
          <w:color w:val="454547"/>
          <w:sz w:val="16"/>
        </w:rPr>
        <w:t>applied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interior side of one glass surface.</w:t>
      </w:r>
    </w:p>
    <w:p>
      <w:pPr>
        <w:pStyle w:val="ListParagraph"/>
        <w:numPr>
          <w:ilvl w:val="3"/>
          <w:numId w:val="2"/>
        </w:numPr>
        <w:tabs>
          <w:tab w:pos="1018" w:val="left" w:leader="none"/>
        </w:tabs>
        <w:spacing w:line="194" w:lineRule="exact" w:before="0" w:after="0"/>
        <w:ind w:left="1018" w:right="0" w:hanging="17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8.0 –</w:t>
      </w:r>
      <w:r>
        <w:rPr>
          <w:color w:val="454547"/>
          <w:spacing w:val="-1"/>
          <w:sz w:val="16"/>
        </w:rPr>
        <w:t> </w:t>
      </w:r>
      <w:r>
        <w:rPr>
          <w:color w:val="454547"/>
          <w:sz w:val="16"/>
        </w:rPr>
        <w:t>9.85</w:t>
      </w:r>
      <w:r>
        <w:rPr>
          <w:color w:val="454547"/>
          <w:spacing w:val="-1"/>
          <w:sz w:val="16"/>
        </w:rPr>
        <w:t> </w:t>
      </w:r>
      <w:r>
        <w:rPr>
          <w:color w:val="454547"/>
          <w:sz w:val="16"/>
        </w:rPr>
        <w:t>lbs./sq.</w:t>
      </w:r>
      <w:r>
        <w:rPr>
          <w:color w:val="454547"/>
          <w:spacing w:val="-1"/>
          <w:sz w:val="16"/>
        </w:rPr>
        <w:t> </w:t>
      </w:r>
      <w:r>
        <w:rPr>
          <w:color w:val="454547"/>
          <w:sz w:val="16"/>
        </w:rPr>
        <w:t>ft. [39-</w:t>
      </w:r>
      <w:r>
        <w:rPr>
          <w:color w:val="454547"/>
          <w:spacing w:val="-2"/>
          <w:sz w:val="16"/>
        </w:rPr>
        <w:t>48kg/m2]</w:t>
      </w:r>
    </w:p>
    <w:p>
      <w:pPr>
        <w:pStyle w:val="ListParagraph"/>
        <w:numPr>
          <w:ilvl w:val="2"/>
          <w:numId w:val="2"/>
        </w:numPr>
        <w:tabs>
          <w:tab w:pos="659" w:val="left" w:leader="none"/>
        </w:tabs>
        <w:spacing w:line="240" w:lineRule="auto" w:before="23"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248" w:hanging="300"/>
        <w:jc w:val="left"/>
        <w:rPr>
          <w:sz w:val="16"/>
        </w:rPr>
      </w:pPr>
      <w:r>
        <w:rPr>
          <w:color w:val="454547"/>
          <w:sz w:val="16"/>
        </w:rPr>
        <w:t>Track</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of</w:t>
      </w:r>
      <w:r>
        <w:rPr>
          <w:color w:val="454547"/>
          <w:spacing w:val="-3"/>
          <w:sz w:val="16"/>
        </w:rPr>
        <w:t> </w:t>
      </w:r>
      <w:r>
        <w:rPr>
          <w:color w:val="454547"/>
          <w:sz w:val="16"/>
        </w:rPr>
        <w:t>clear</w:t>
      </w:r>
      <w:r>
        <w:rPr>
          <w:color w:val="454547"/>
          <w:spacing w:val="-3"/>
          <w:sz w:val="16"/>
        </w:rPr>
        <w:t> </w:t>
      </w:r>
      <w:r>
        <w:rPr>
          <w:color w:val="454547"/>
          <w:sz w:val="16"/>
        </w:rPr>
        <w:t>anodized,</w:t>
      </w:r>
      <w:r>
        <w:rPr>
          <w:color w:val="454547"/>
          <w:spacing w:val="-3"/>
          <w:sz w:val="16"/>
        </w:rPr>
        <w:t> </w:t>
      </w:r>
      <w:r>
        <w:rPr>
          <w:color w:val="454547"/>
          <w:sz w:val="16"/>
        </w:rPr>
        <w:t>black</w:t>
      </w:r>
      <w:r>
        <w:rPr>
          <w:color w:val="454547"/>
          <w:spacing w:val="-3"/>
          <w:sz w:val="16"/>
        </w:rPr>
        <w:t> </w:t>
      </w:r>
      <w:r>
        <w:rPr>
          <w:color w:val="454547"/>
          <w:sz w:val="16"/>
        </w:rPr>
        <w:t>or</w:t>
      </w:r>
      <w:r>
        <w:rPr>
          <w:color w:val="454547"/>
          <w:spacing w:val="-3"/>
          <w:sz w:val="16"/>
        </w:rPr>
        <w:t> </w:t>
      </w:r>
      <w:r>
        <w:rPr>
          <w:color w:val="454547"/>
          <w:sz w:val="16"/>
        </w:rPr>
        <w:t>white</w:t>
      </w:r>
      <w:r>
        <w:rPr>
          <w:color w:val="454547"/>
          <w:spacing w:val="-3"/>
          <w:sz w:val="16"/>
        </w:rPr>
        <w:t> </w:t>
      </w:r>
      <w:r>
        <w:rPr>
          <w:color w:val="454547"/>
          <w:sz w:val="16"/>
        </w:rPr>
        <w:t>powder coated architectural grade extruded aluminum alloy 6063-T6.</w:t>
      </w:r>
      <w:r>
        <w:rPr>
          <w:color w:val="454547"/>
          <w:spacing w:val="-7"/>
          <w:sz w:val="16"/>
        </w:rPr>
        <w:t> </w:t>
      </w:r>
      <w:r>
        <w:rPr>
          <w:color w:val="454547"/>
          <w:sz w:val="16"/>
        </w:rPr>
        <w:t>Track</w:t>
      </w:r>
      <w:r>
        <w:rPr>
          <w:color w:val="454547"/>
          <w:spacing w:val="-7"/>
          <w:sz w:val="16"/>
        </w:rPr>
        <w:t> </w:t>
      </w:r>
      <w:r>
        <w:rPr>
          <w:color w:val="454547"/>
          <w:sz w:val="16"/>
        </w:rPr>
        <w:t>design</w:t>
      </w:r>
      <w:r>
        <w:rPr>
          <w:color w:val="454547"/>
          <w:spacing w:val="-7"/>
          <w:sz w:val="16"/>
        </w:rPr>
        <w:t> </w:t>
      </w:r>
      <w:r>
        <w:rPr>
          <w:color w:val="454547"/>
          <w:sz w:val="16"/>
        </w:rPr>
        <w:t>shall</w:t>
      </w:r>
      <w:r>
        <w:rPr>
          <w:color w:val="454547"/>
          <w:spacing w:val="-7"/>
          <w:sz w:val="16"/>
        </w:rPr>
        <w:t> </w:t>
      </w:r>
      <w:r>
        <w:rPr>
          <w:color w:val="454547"/>
          <w:sz w:val="16"/>
        </w:rPr>
        <w:t>provide</w:t>
      </w:r>
      <w:r>
        <w:rPr>
          <w:color w:val="454547"/>
          <w:spacing w:val="-7"/>
          <w:sz w:val="16"/>
        </w:rPr>
        <w:t> </w:t>
      </w:r>
      <w:r>
        <w:rPr>
          <w:color w:val="454547"/>
          <w:sz w:val="16"/>
        </w:rPr>
        <w:t>integral</w:t>
      </w:r>
      <w:r>
        <w:rPr>
          <w:color w:val="454547"/>
          <w:spacing w:val="-7"/>
          <w:sz w:val="16"/>
        </w:rPr>
        <w:t> </w:t>
      </w:r>
      <w:r>
        <w:rPr>
          <w:color w:val="454547"/>
          <w:sz w:val="16"/>
        </w:rPr>
        <w:t>support</w:t>
      </w:r>
      <w:r>
        <w:rPr>
          <w:color w:val="454547"/>
          <w:spacing w:val="-7"/>
          <w:sz w:val="16"/>
        </w:rPr>
        <w:t> </w:t>
      </w:r>
      <w:r>
        <w:rPr>
          <w:color w:val="454547"/>
          <w:sz w:val="16"/>
        </w:rPr>
        <w:t>for adjoining</w:t>
      </w:r>
      <w:r>
        <w:rPr>
          <w:color w:val="454547"/>
          <w:spacing w:val="-1"/>
          <w:sz w:val="16"/>
        </w:rPr>
        <w:t> </w:t>
      </w:r>
      <w:r>
        <w:rPr>
          <w:color w:val="454547"/>
          <w:sz w:val="16"/>
        </w:rPr>
        <w:t>ceiling,</w:t>
      </w:r>
      <w:r>
        <w:rPr>
          <w:color w:val="454547"/>
          <w:spacing w:val="-1"/>
          <w:sz w:val="16"/>
        </w:rPr>
        <w:t> </w:t>
      </w:r>
      <w:r>
        <w:rPr>
          <w:color w:val="454547"/>
          <w:sz w:val="16"/>
        </w:rPr>
        <w:t>soffit,</w:t>
      </w:r>
      <w:r>
        <w:rPr>
          <w:color w:val="454547"/>
          <w:spacing w:val="-1"/>
          <w:sz w:val="16"/>
        </w:rPr>
        <w:t> </w:t>
      </w:r>
      <w:r>
        <w:rPr>
          <w:color w:val="454547"/>
          <w:sz w:val="16"/>
        </w:rPr>
        <w:t>or</w:t>
      </w:r>
      <w:r>
        <w:rPr>
          <w:color w:val="454547"/>
          <w:spacing w:val="-1"/>
          <w:sz w:val="16"/>
        </w:rPr>
        <w:t> </w:t>
      </w:r>
      <w:r>
        <w:rPr>
          <w:color w:val="454547"/>
          <w:sz w:val="16"/>
        </w:rPr>
        <w:t>plenum</w:t>
      </w:r>
      <w:r>
        <w:rPr>
          <w:color w:val="454547"/>
          <w:spacing w:val="-1"/>
          <w:sz w:val="16"/>
        </w:rPr>
        <w:t> </w:t>
      </w:r>
      <w:r>
        <w:rPr>
          <w:color w:val="454547"/>
          <w:sz w:val="16"/>
        </w:rPr>
        <w:t>sound</w:t>
      </w:r>
      <w:r>
        <w:rPr>
          <w:color w:val="454547"/>
          <w:spacing w:val="-1"/>
          <w:sz w:val="16"/>
        </w:rPr>
        <w:t> </w:t>
      </w:r>
      <w:r>
        <w:rPr>
          <w:color w:val="454547"/>
          <w:sz w:val="16"/>
        </w:rPr>
        <w:t>barrier.</w:t>
      </w:r>
      <w:r>
        <w:rPr>
          <w:color w:val="454547"/>
          <w:spacing w:val="-1"/>
          <w:sz w:val="16"/>
        </w:rPr>
        <w:t> </w:t>
      </w:r>
      <w:r>
        <w:rPr>
          <w:color w:val="454547"/>
          <w:sz w:val="16"/>
        </w:rPr>
        <w:t>Track shall</w:t>
      </w:r>
      <w:r>
        <w:rPr>
          <w:color w:val="454547"/>
          <w:spacing w:val="-5"/>
          <w:sz w:val="16"/>
        </w:rPr>
        <w:t> </w:t>
      </w:r>
      <w:r>
        <w:rPr>
          <w:color w:val="454547"/>
          <w:sz w:val="16"/>
        </w:rPr>
        <w:t>be</w:t>
      </w:r>
      <w:r>
        <w:rPr>
          <w:color w:val="454547"/>
          <w:spacing w:val="-5"/>
          <w:sz w:val="16"/>
        </w:rPr>
        <w:t> </w:t>
      </w:r>
      <w:r>
        <w:rPr>
          <w:color w:val="454547"/>
          <w:sz w:val="16"/>
        </w:rPr>
        <w:t>connected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structural</w:t>
      </w:r>
      <w:r>
        <w:rPr>
          <w:color w:val="454547"/>
          <w:spacing w:val="-5"/>
          <w:sz w:val="16"/>
        </w:rPr>
        <w:t> </w:t>
      </w:r>
      <w:r>
        <w:rPr>
          <w:color w:val="454547"/>
          <w:sz w:val="16"/>
        </w:rPr>
        <w:t>support</w:t>
      </w:r>
      <w:r>
        <w:rPr>
          <w:color w:val="454547"/>
          <w:spacing w:val="-5"/>
          <w:sz w:val="16"/>
        </w:rPr>
        <w:t> </w:t>
      </w:r>
      <w:r>
        <w:rPr>
          <w:color w:val="454547"/>
          <w:sz w:val="16"/>
        </w:rPr>
        <w:t>by</w:t>
      </w:r>
      <w:r>
        <w:rPr>
          <w:color w:val="454547"/>
          <w:spacing w:val="-5"/>
          <w:sz w:val="16"/>
        </w:rPr>
        <w:t> </w:t>
      </w:r>
      <w:r>
        <w:rPr>
          <w:color w:val="454547"/>
          <w:sz w:val="16"/>
        </w:rPr>
        <w:t>pairs</w:t>
      </w:r>
      <w:r>
        <w:rPr>
          <w:color w:val="454547"/>
          <w:spacing w:val="-5"/>
          <w:sz w:val="16"/>
        </w:rPr>
        <w:t> </w:t>
      </w:r>
      <w:r>
        <w:rPr>
          <w:color w:val="454547"/>
          <w:sz w:val="16"/>
        </w:rPr>
        <w:t>of threaded</w:t>
      </w:r>
      <w:r>
        <w:rPr>
          <w:color w:val="454547"/>
          <w:spacing w:val="-5"/>
          <w:sz w:val="16"/>
        </w:rPr>
        <w:t> </w:t>
      </w:r>
      <w:r>
        <w:rPr>
          <w:color w:val="454547"/>
          <w:sz w:val="16"/>
        </w:rPr>
        <w:t>steel</w:t>
      </w:r>
      <w:r>
        <w:rPr>
          <w:color w:val="454547"/>
          <w:spacing w:val="-5"/>
          <w:sz w:val="16"/>
        </w:rPr>
        <w:t> </w:t>
      </w:r>
      <w:r>
        <w:rPr>
          <w:color w:val="454547"/>
          <w:sz w:val="16"/>
        </w:rPr>
        <w:t>hanger</w:t>
      </w:r>
      <w:r>
        <w:rPr>
          <w:color w:val="454547"/>
          <w:spacing w:val="-5"/>
          <w:sz w:val="16"/>
        </w:rPr>
        <w:t> </w:t>
      </w:r>
      <w:r>
        <w:rPr>
          <w:color w:val="454547"/>
          <w:sz w:val="16"/>
        </w:rPr>
        <w:t>rods.</w:t>
      </w:r>
      <w:r>
        <w:rPr>
          <w:color w:val="454547"/>
          <w:spacing w:val="-5"/>
          <w:sz w:val="16"/>
        </w:rPr>
        <w:t> </w:t>
      </w:r>
      <w:r>
        <w:rPr>
          <w:color w:val="454547"/>
          <w:sz w:val="16"/>
        </w:rPr>
        <w:t>L,</w:t>
      </w:r>
      <w:r>
        <w:rPr>
          <w:color w:val="454547"/>
          <w:spacing w:val="-5"/>
          <w:sz w:val="16"/>
        </w:rPr>
        <w:t> </w:t>
      </w:r>
      <w:r>
        <w:rPr>
          <w:color w:val="454547"/>
          <w:sz w:val="16"/>
        </w:rPr>
        <w:t>T,</w:t>
      </w:r>
      <w:r>
        <w:rPr>
          <w:color w:val="454547"/>
          <w:spacing w:val="-5"/>
          <w:sz w:val="16"/>
        </w:rPr>
        <w:t> </w:t>
      </w:r>
      <w:r>
        <w:rPr>
          <w:color w:val="454547"/>
          <w:sz w:val="16"/>
        </w:rPr>
        <w:t>or</w:t>
      </w:r>
      <w:r>
        <w:rPr>
          <w:color w:val="454547"/>
          <w:spacing w:val="-5"/>
          <w:sz w:val="16"/>
        </w:rPr>
        <w:t> </w:t>
      </w:r>
      <w:r>
        <w:rPr>
          <w:color w:val="454547"/>
          <w:sz w:val="16"/>
        </w:rPr>
        <w:t>X</w:t>
      </w:r>
      <w:r>
        <w:rPr>
          <w:color w:val="454547"/>
          <w:spacing w:val="-5"/>
          <w:sz w:val="16"/>
        </w:rPr>
        <w:t> </w:t>
      </w:r>
      <w:r>
        <w:rPr>
          <w:color w:val="454547"/>
          <w:sz w:val="16"/>
        </w:rPr>
        <w:t>intersections</w:t>
      </w:r>
      <w:r>
        <w:rPr>
          <w:color w:val="454547"/>
          <w:spacing w:val="-5"/>
          <w:sz w:val="16"/>
        </w:rPr>
        <w:t> </w:t>
      </w:r>
      <w:r>
        <w:rPr>
          <w:color w:val="454547"/>
          <w:sz w:val="16"/>
        </w:rPr>
        <w:t>shall</w:t>
      </w:r>
    </w:p>
    <w:p>
      <w:pPr>
        <w:pStyle w:val="BodyText"/>
        <w:spacing w:line="271" w:lineRule="auto" w:before="112"/>
        <w:ind w:right="101" w:firstLine="0"/>
      </w:pPr>
      <w:r>
        <w:rPr/>
        <w:br w:type="column"/>
      </w:r>
      <w:r>
        <w:rPr>
          <w:color w:val="454547"/>
        </w:rPr>
        <w:t>be</w:t>
      </w:r>
      <w:r>
        <w:rPr>
          <w:color w:val="454547"/>
          <w:spacing w:val="-4"/>
        </w:rPr>
        <w:t> </w:t>
      </w:r>
      <w:r>
        <w:rPr>
          <w:color w:val="454547"/>
        </w:rPr>
        <w:t>factory</w:t>
      </w:r>
      <w:r>
        <w:rPr>
          <w:color w:val="454547"/>
          <w:spacing w:val="-5"/>
        </w:rPr>
        <w:t> </w:t>
      </w:r>
      <w:r>
        <w:rPr>
          <w:color w:val="454547"/>
        </w:rPr>
        <w:t>assembled</w:t>
      </w:r>
      <w:r>
        <w:rPr>
          <w:color w:val="454547"/>
          <w:spacing w:val="-4"/>
        </w:rPr>
        <w:t> </w:t>
      </w:r>
      <w:r>
        <w:rPr>
          <w:color w:val="454547"/>
        </w:rPr>
        <w:t>and</w:t>
      </w:r>
      <w:r>
        <w:rPr>
          <w:color w:val="454547"/>
          <w:spacing w:val="-5"/>
        </w:rPr>
        <w:t> </w:t>
      </w:r>
      <w:r>
        <w:rPr>
          <w:color w:val="454547"/>
        </w:rPr>
        <w:t>field</w:t>
      </w:r>
      <w:r>
        <w:rPr>
          <w:color w:val="454547"/>
          <w:spacing w:val="-4"/>
        </w:rPr>
        <w:t> </w:t>
      </w:r>
      <w:r>
        <w:rPr>
          <w:color w:val="454547"/>
        </w:rPr>
        <w:t>adjustable.</w:t>
      </w:r>
      <w:r>
        <w:rPr>
          <w:color w:val="454547"/>
          <w:spacing w:val="-5"/>
        </w:rPr>
        <w:t> </w:t>
      </w:r>
      <w:r>
        <w:rPr>
          <w:color w:val="454547"/>
        </w:rPr>
        <w:t>Built-in</w:t>
      </w:r>
      <w:r>
        <w:rPr>
          <w:color w:val="454547"/>
          <w:spacing w:val="-4"/>
        </w:rPr>
        <w:t> </w:t>
      </w:r>
      <w:r>
        <w:rPr>
          <w:color w:val="454547"/>
        </w:rPr>
        <w:t>ceiling trim shall match finish, providing enclosure of plenum sound barrier on both sides of the track for maximum sound control. A section of track will be removable in order to make it possible for a panel to be removed from the track for later maintenance.</w:t>
      </w:r>
    </w:p>
    <w:p>
      <w:pPr>
        <w:pStyle w:val="ListParagraph"/>
        <w:numPr>
          <w:ilvl w:val="3"/>
          <w:numId w:val="2"/>
        </w:numPr>
        <w:tabs>
          <w:tab w:pos="1138" w:val="left" w:leader="none"/>
          <w:tab w:pos="1140" w:val="left" w:leader="none"/>
        </w:tabs>
        <w:spacing w:line="271" w:lineRule="auto" w:before="0" w:after="0"/>
        <w:ind w:left="1140" w:right="415" w:hanging="300"/>
        <w:jc w:val="left"/>
        <w:rPr>
          <w:sz w:val="16"/>
        </w:rPr>
      </w:pPr>
      <w:r>
        <w:rPr>
          <w:color w:val="454547"/>
          <w:sz w:val="16"/>
        </w:rPr>
        <w:t>Each</w:t>
      </w:r>
      <w:r>
        <w:rPr>
          <w:color w:val="454547"/>
          <w:spacing w:val="-7"/>
          <w:sz w:val="16"/>
        </w:rPr>
        <w:t> </w:t>
      </w:r>
      <w:r>
        <w:rPr>
          <w:color w:val="454547"/>
          <w:sz w:val="16"/>
        </w:rPr>
        <w:t>panel</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supported</w:t>
      </w:r>
      <w:r>
        <w:rPr>
          <w:color w:val="454547"/>
          <w:spacing w:val="-7"/>
          <w:sz w:val="16"/>
        </w:rPr>
        <w:t> </w:t>
      </w:r>
      <w:r>
        <w:rPr>
          <w:color w:val="454547"/>
          <w:sz w:val="16"/>
        </w:rPr>
        <w:t>by</w:t>
      </w:r>
      <w:r>
        <w:rPr>
          <w:color w:val="454547"/>
          <w:spacing w:val="-7"/>
          <w:sz w:val="16"/>
        </w:rPr>
        <w:t> </w:t>
      </w:r>
      <w:r>
        <w:rPr>
          <w:color w:val="454547"/>
          <w:sz w:val="16"/>
        </w:rPr>
        <w:t>two</w:t>
      </w:r>
      <w:r>
        <w:rPr>
          <w:color w:val="454547"/>
          <w:spacing w:val="-7"/>
          <w:sz w:val="16"/>
        </w:rPr>
        <w:t> </w:t>
      </w:r>
      <w:r>
        <w:rPr>
          <w:color w:val="454547"/>
          <w:sz w:val="16"/>
        </w:rPr>
        <w:t>2-wheeled</w:t>
      </w:r>
      <w:r>
        <w:rPr>
          <w:color w:val="454547"/>
          <w:spacing w:val="-7"/>
          <w:sz w:val="16"/>
        </w:rPr>
        <w:t> </w:t>
      </w:r>
      <w:r>
        <w:rPr>
          <w:color w:val="454547"/>
          <w:sz w:val="16"/>
        </w:rPr>
        <w:t>dual horizontal counter-rotating carriers.</w:t>
      </w:r>
    </w:p>
    <w:p>
      <w:pPr>
        <w:pStyle w:val="ListParagraph"/>
        <w:numPr>
          <w:ilvl w:val="3"/>
          <w:numId w:val="2"/>
        </w:numPr>
        <w:tabs>
          <w:tab w:pos="1140" w:val="left" w:leader="none"/>
        </w:tabs>
        <w:spacing w:line="271" w:lineRule="auto" w:before="0" w:after="0"/>
        <w:ind w:left="1140" w:right="406" w:hanging="300"/>
        <w:jc w:val="left"/>
        <w:rPr>
          <w:sz w:val="16"/>
        </w:rPr>
      </w:pPr>
      <w:r>
        <w:rPr>
          <w:color w:val="454547"/>
          <w:sz w:val="16"/>
        </w:rPr>
        <w:t>Trail</w:t>
      </w:r>
      <w:r>
        <w:rPr>
          <w:color w:val="454547"/>
          <w:spacing w:val="-9"/>
          <w:sz w:val="16"/>
        </w:rPr>
        <w:t> </w:t>
      </w:r>
      <w:r>
        <w:rPr>
          <w:color w:val="454547"/>
          <w:sz w:val="16"/>
        </w:rPr>
        <w:t>carriers</w:t>
      </w:r>
      <w:r>
        <w:rPr>
          <w:color w:val="454547"/>
          <w:spacing w:val="-9"/>
          <w:sz w:val="16"/>
        </w:rPr>
        <w:t> </w:t>
      </w:r>
      <w:r>
        <w:rPr>
          <w:color w:val="454547"/>
          <w:sz w:val="16"/>
        </w:rPr>
        <w:t>are</w:t>
      </w:r>
      <w:r>
        <w:rPr>
          <w:color w:val="454547"/>
          <w:spacing w:val="-9"/>
          <w:sz w:val="16"/>
        </w:rPr>
        <w:t> </w:t>
      </w:r>
      <w:r>
        <w:rPr>
          <w:color w:val="454547"/>
          <w:sz w:val="16"/>
        </w:rPr>
        <w:t>electronically</w:t>
      </w:r>
      <w:r>
        <w:rPr>
          <w:color w:val="454547"/>
          <w:spacing w:val="-9"/>
          <w:sz w:val="16"/>
        </w:rPr>
        <w:t> </w:t>
      </w:r>
      <w:r>
        <w:rPr>
          <w:color w:val="454547"/>
          <w:sz w:val="16"/>
        </w:rPr>
        <w:t>driven</w:t>
      </w:r>
      <w:r>
        <w:rPr>
          <w:color w:val="454547"/>
          <w:spacing w:val="-9"/>
          <w:sz w:val="16"/>
        </w:rPr>
        <w:t> </w:t>
      </w:r>
      <w:r>
        <w:rPr>
          <w:color w:val="454547"/>
          <w:sz w:val="16"/>
        </w:rPr>
        <w:t>by</w:t>
      </w:r>
      <w:r>
        <w:rPr>
          <w:color w:val="454547"/>
          <w:spacing w:val="-9"/>
          <w:sz w:val="16"/>
        </w:rPr>
        <w:t> </w:t>
      </w:r>
      <w:r>
        <w:rPr>
          <w:color w:val="454547"/>
          <w:sz w:val="16"/>
        </w:rPr>
        <w:t>I-Core</w:t>
      </w:r>
      <w:r>
        <w:rPr>
          <w:color w:val="454547"/>
          <w:spacing w:val="-9"/>
          <w:sz w:val="16"/>
        </w:rPr>
        <w:t> </w:t>
      </w:r>
      <w:r>
        <w:rPr>
          <w:color w:val="454547"/>
          <w:sz w:val="16"/>
        </w:rPr>
        <w:t>battery operated</w:t>
      </w:r>
      <w:r>
        <w:rPr>
          <w:color w:val="454547"/>
          <w:spacing w:val="-5"/>
          <w:sz w:val="16"/>
        </w:rPr>
        <w:t> </w:t>
      </w:r>
      <w:r>
        <w:rPr>
          <w:color w:val="454547"/>
          <w:sz w:val="16"/>
        </w:rPr>
        <w:t>drive</w:t>
      </w:r>
      <w:r>
        <w:rPr>
          <w:color w:val="454547"/>
          <w:spacing w:val="-5"/>
          <w:sz w:val="16"/>
        </w:rPr>
        <w:t> </w:t>
      </w:r>
      <w:r>
        <w:rPr>
          <w:color w:val="454547"/>
          <w:sz w:val="16"/>
        </w:rPr>
        <w:t>system</w:t>
      </w:r>
      <w:r>
        <w:rPr>
          <w:color w:val="454547"/>
          <w:spacing w:val="-5"/>
          <w:sz w:val="16"/>
        </w:rPr>
        <w:t> </w:t>
      </w:r>
      <w:r>
        <w:rPr>
          <w:color w:val="454547"/>
          <w:sz w:val="16"/>
        </w:rPr>
        <w:t>embedded</w:t>
      </w:r>
      <w:r>
        <w:rPr>
          <w:color w:val="454547"/>
          <w:spacing w:val="-5"/>
          <w:sz w:val="16"/>
        </w:rPr>
        <w:t> </w:t>
      </w:r>
      <w:r>
        <w:rPr>
          <w:color w:val="454547"/>
          <w:sz w:val="16"/>
        </w:rPr>
        <w:t>inside</w:t>
      </w:r>
      <w:r>
        <w:rPr>
          <w:color w:val="454547"/>
          <w:spacing w:val="-5"/>
          <w:sz w:val="16"/>
        </w:rPr>
        <w:t> </w:t>
      </w:r>
      <w:r>
        <w:rPr>
          <w:color w:val="454547"/>
          <w:sz w:val="16"/>
        </w:rPr>
        <w:t>top</w:t>
      </w:r>
      <w:r>
        <w:rPr>
          <w:color w:val="454547"/>
          <w:spacing w:val="-5"/>
          <w:sz w:val="16"/>
        </w:rPr>
        <w:t> </w:t>
      </w:r>
      <w:r>
        <w:rPr>
          <w:color w:val="454547"/>
          <w:sz w:val="16"/>
        </w:rPr>
        <w:t>of</w:t>
      </w:r>
      <w:r>
        <w:rPr>
          <w:color w:val="454547"/>
          <w:spacing w:val="-5"/>
          <w:sz w:val="16"/>
        </w:rPr>
        <w:t> </w:t>
      </w:r>
      <w:r>
        <w:rPr>
          <w:color w:val="454547"/>
          <w:sz w:val="16"/>
        </w:rPr>
        <w:t>panel.</w:t>
      </w:r>
    </w:p>
    <w:p>
      <w:pPr>
        <w:pStyle w:val="ListParagraph"/>
        <w:numPr>
          <w:ilvl w:val="3"/>
          <w:numId w:val="2"/>
        </w:numPr>
        <w:tabs>
          <w:tab w:pos="1140" w:val="left" w:leader="none"/>
        </w:tabs>
        <w:spacing w:line="271" w:lineRule="auto" w:before="0" w:after="0"/>
        <w:ind w:left="1140" w:right="29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40" w:val="left" w:leader="none"/>
        </w:tabs>
        <w:spacing w:line="271" w:lineRule="auto" w:before="21" w:after="0"/>
        <w:ind w:left="1140" w:right="110"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clear</w:t>
      </w:r>
      <w:r>
        <w:rPr>
          <w:color w:val="454547"/>
          <w:spacing w:val="-5"/>
          <w:sz w:val="16"/>
        </w:rPr>
        <w:t> </w:t>
      </w:r>
      <w:r>
        <w:rPr>
          <w:color w:val="454547"/>
          <w:sz w:val="16"/>
        </w:rPr>
        <w:t>anodized,</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 der coated aluminum</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12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455"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140" w:val="left" w:leader="none"/>
        </w:tabs>
        <w:spacing w:line="271" w:lineRule="auto" w:before="0" w:after="0"/>
        <w:ind w:left="1140" w:right="169" w:hanging="300"/>
        <w:jc w:val="left"/>
        <w:rPr>
          <w:sz w:val="16"/>
        </w:rPr>
      </w:pPr>
      <w:r>
        <w:rPr>
          <w:color w:val="454547"/>
          <w:sz w:val="16"/>
        </w:rPr>
        <w:t>Optional solid faced panels to be of same frame con- 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700" w:val="left" w:leader="none"/>
        </w:tabs>
        <w:spacing w:line="271" w:lineRule="auto" w:before="0" w:after="0"/>
        <w:ind w:left="1700" w:right="287"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700" w:val="left" w:leader="none"/>
        </w:tabs>
        <w:spacing w:line="271" w:lineRule="auto" w:before="0" w:after="0"/>
        <w:ind w:left="1700" w:right="276"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 er’s standard selection laminated to MDF.</w:t>
      </w:r>
    </w:p>
    <w:p>
      <w:pPr>
        <w:pStyle w:val="ListParagraph"/>
        <w:numPr>
          <w:ilvl w:val="4"/>
          <w:numId w:val="2"/>
        </w:numPr>
        <w:tabs>
          <w:tab w:pos="1700" w:val="left" w:leader="none"/>
        </w:tabs>
        <w:spacing w:line="271" w:lineRule="auto" w:before="0" w:after="0"/>
        <w:ind w:left="1700" w:right="293" w:hanging="320"/>
        <w:jc w:val="left"/>
        <w:rPr>
          <w:sz w:val="16"/>
        </w:rPr>
      </w:pPr>
      <w:r>
        <w:rPr>
          <w:color w:val="454547"/>
          <w:sz w:val="16"/>
        </w:rPr>
        <w:t>Manufacturer’s</w:t>
      </w:r>
      <w:r>
        <w:rPr>
          <w:color w:val="454547"/>
          <w:spacing w:val="-11"/>
          <w:sz w:val="16"/>
        </w:rPr>
        <w:t> </w:t>
      </w:r>
      <w:r>
        <w:rPr>
          <w:color w:val="454547"/>
          <w:sz w:val="16"/>
        </w:rPr>
        <w:t>standard</w:t>
      </w:r>
      <w:r>
        <w:rPr>
          <w:color w:val="454547"/>
          <w:spacing w:val="-10"/>
          <w:sz w:val="16"/>
        </w:rPr>
        <w:t> </w:t>
      </w:r>
      <w:r>
        <w:rPr>
          <w:color w:val="454547"/>
          <w:sz w:val="16"/>
        </w:rPr>
        <w:t>writable</w:t>
      </w:r>
      <w:r>
        <w:rPr>
          <w:color w:val="454547"/>
          <w:spacing w:val="-11"/>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1" w:after="0"/>
        <w:ind w:left="1140" w:right="145" w:hanging="300"/>
        <w:jc w:val="left"/>
        <w:rPr>
          <w:sz w:val="16"/>
        </w:rPr>
      </w:pPr>
      <w:r>
        <w:rPr>
          <w:color w:val="454547"/>
          <w:sz w:val="16"/>
        </w:rPr>
        <w:t>Inset pass door, single “U” shaped pass door, ADA com- pliant, allows the pass door to be located in any location 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includes</w:t>
      </w:r>
      <w:r>
        <w:rPr>
          <w:color w:val="454547"/>
          <w:spacing w:val="-5"/>
          <w:sz w:val="16"/>
        </w:rPr>
        <w:t> </w:t>
      </w:r>
      <w:r>
        <w:rPr>
          <w:color w:val="454547"/>
          <w:sz w:val="16"/>
        </w:rPr>
        <w:t>a</w:t>
      </w:r>
      <w:r>
        <w:rPr>
          <w:color w:val="454547"/>
          <w:spacing w:val="-5"/>
          <w:sz w:val="16"/>
        </w:rPr>
        <w:t> </w:t>
      </w:r>
      <w:r>
        <w:rPr>
          <w:color w:val="454547"/>
          <w:sz w:val="16"/>
        </w:rPr>
        <w:t>turn</w:t>
      </w:r>
      <w:r>
        <w:rPr>
          <w:color w:val="454547"/>
          <w:spacing w:val="-5"/>
          <w:sz w:val="16"/>
        </w:rPr>
        <w:t> </w:t>
      </w:r>
      <w:r>
        <w:rPr>
          <w:color w:val="454547"/>
          <w:sz w:val="16"/>
        </w:rPr>
        <w:t>handle</w:t>
      </w:r>
      <w:r>
        <w:rPr>
          <w:color w:val="454547"/>
          <w:spacing w:val="-5"/>
          <w:sz w:val="16"/>
        </w:rPr>
        <w:t> </w:t>
      </w:r>
      <w:r>
        <w:rPr>
          <w:color w:val="454547"/>
          <w:sz w:val="16"/>
        </w:rPr>
        <w:t>on</w:t>
      </w:r>
      <w:r>
        <w:rPr>
          <w:color w:val="454547"/>
          <w:spacing w:val="-5"/>
          <w:sz w:val="16"/>
        </w:rPr>
        <w:t> </w:t>
      </w:r>
      <w:r>
        <w:rPr>
          <w:color w:val="454547"/>
          <w:sz w:val="16"/>
        </w:rPr>
        <w:t>both sides and solid back painted glass above door.</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Panic</w:t>
      </w:r>
      <w:r>
        <w:rPr>
          <w:color w:val="454547"/>
          <w:spacing w:val="-7"/>
          <w:sz w:val="16"/>
        </w:rPr>
        <w:t> </w:t>
      </w:r>
      <w:r>
        <w:rPr>
          <w:color w:val="454547"/>
          <w:sz w:val="16"/>
        </w:rPr>
        <w:t>hardware</w:t>
      </w:r>
      <w:r>
        <w:rPr>
          <w:color w:val="454547"/>
          <w:spacing w:val="-5"/>
          <w:sz w:val="16"/>
        </w:rPr>
        <w:t> </w:t>
      </w:r>
      <w:r>
        <w:rPr>
          <w:color w:val="454547"/>
          <w:sz w:val="16"/>
        </w:rPr>
        <w:t>with</w:t>
      </w:r>
      <w:r>
        <w:rPr>
          <w:color w:val="454547"/>
          <w:spacing w:val="-5"/>
          <w:sz w:val="16"/>
        </w:rPr>
        <w:t> </w:t>
      </w:r>
      <w:r>
        <w:rPr>
          <w:color w:val="454547"/>
          <w:sz w:val="16"/>
        </w:rPr>
        <w:t>lock</w:t>
      </w:r>
      <w:r>
        <w:rPr>
          <w:color w:val="454547"/>
          <w:spacing w:val="-5"/>
          <w:sz w:val="16"/>
        </w:rPr>
        <w:t> </w:t>
      </w:r>
      <w:r>
        <w:rPr>
          <w:color w:val="454547"/>
          <w:sz w:val="16"/>
        </w:rPr>
        <w:t>override</w:t>
      </w:r>
      <w:r>
        <w:rPr>
          <w:color w:val="454547"/>
          <w:spacing w:val="-4"/>
          <w:sz w:val="16"/>
        </w:rPr>
        <w:t> </w:t>
      </w:r>
      <w:r>
        <w:rPr>
          <w:color w:val="454547"/>
          <w:spacing w:val="-2"/>
          <w:sz w:val="16"/>
        </w:rPr>
        <w:t>available.</w:t>
      </w:r>
    </w:p>
    <w:p>
      <w:pPr>
        <w:pStyle w:val="ListParagraph"/>
        <w:numPr>
          <w:ilvl w:val="3"/>
          <w:numId w:val="2"/>
        </w:numPr>
        <w:tabs>
          <w:tab w:pos="1138" w:val="left" w:leader="none"/>
        </w:tabs>
        <w:spacing w:line="240" w:lineRule="auto" w:before="24" w:after="0"/>
        <w:ind w:left="1138" w:right="0" w:hanging="298"/>
        <w:jc w:val="left"/>
        <w:rPr>
          <w:sz w:val="16"/>
        </w:rPr>
      </w:pPr>
      <w:r>
        <w:rPr>
          <w:color w:val="454547"/>
          <w:spacing w:val="-4"/>
          <w:sz w:val="16"/>
        </w:rPr>
        <w:t>Locks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Face</w:t>
      </w:r>
      <w:r>
        <w:rPr>
          <w:color w:val="454547"/>
          <w:spacing w:val="-6"/>
          <w:sz w:val="16"/>
        </w:rPr>
        <w:t> </w:t>
      </w:r>
      <w:r>
        <w:rPr>
          <w:color w:val="454547"/>
          <w:spacing w:val="-2"/>
          <w:sz w:val="16"/>
        </w:rPr>
        <w:t>Options</w:t>
      </w:r>
    </w:p>
    <w:p>
      <w:pPr>
        <w:pStyle w:val="ListParagraph"/>
        <w:numPr>
          <w:ilvl w:val="4"/>
          <w:numId w:val="2"/>
        </w:numPr>
        <w:tabs>
          <w:tab w:pos="1700" w:val="left" w:leader="none"/>
        </w:tabs>
        <w:spacing w:line="271" w:lineRule="auto" w:before="25" w:after="0"/>
        <w:ind w:left="1700" w:right="193"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spacing w:after="0" w:line="271" w:lineRule="auto"/>
        <w:jc w:val="left"/>
        <w:rPr>
          <w:sz w:val="16"/>
        </w:rPr>
        <w:sectPr>
          <w:type w:val="continuous"/>
          <w:pgSz w:w="12240" w:h="15840"/>
          <w:pgMar w:header="360" w:footer="742" w:top="2380" w:bottom="940" w:left="260" w:right="260"/>
          <w:cols w:num="2" w:equalWidth="0">
            <w:col w:w="5782" w:space="101"/>
            <w:col w:w="5837"/>
          </w:cols>
        </w:sectPr>
      </w:pPr>
    </w:p>
    <w:p>
      <w:pPr>
        <w:spacing w:before="191"/>
        <w:ind w:left="0" w:right="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11"/>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Fully-Automatic</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1"/>
        </w:rPr>
        <w:t> </w:t>
      </w:r>
      <w:r>
        <w:rPr>
          <w:color w:val="454547"/>
        </w:rPr>
        <w:t>–</w:t>
      </w:r>
      <w:r>
        <w:rPr>
          <w:color w:val="454547"/>
          <w:spacing w:val="-3"/>
        </w:rPr>
        <w:t> </w:t>
      </w:r>
      <w:r>
        <w:rPr>
          <w:color w:val="454547"/>
          <w:spacing w:val="-2"/>
        </w:rPr>
        <w:t>GLASS</w:t>
      </w:r>
    </w:p>
    <w:p>
      <w:pPr>
        <w:pStyle w:val="BodyText"/>
        <w:spacing w:before="74"/>
        <w:ind w:left="0" w:firstLine="0"/>
        <w:rPr>
          <w:rFonts w:ascii="Montserrat Medium"/>
          <w:sz w:val="20"/>
        </w:rPr>
      </w:pPr>
    </w:p>
    <w:p>
      <w:pPr>
        <w:spacing w:after="0"/>
        <w:rPr>
          <w:rFonts w:ascii="Montserrat Medium"/>
          <w:sz w:val="20"/>
        </w:rPr>
        <w:sectPr>
          <w:pgSz w:w="12240" w:h="15840"/>
          <w:pgMar w:header="360" w:footer="742" w:top="2380" w:bottom="940" w:left="260" w:right="260"/>
        </w:sectPr>
      </w:pPr>
    </w:p>
    <w:p>
      <w:pPr>
        <w:pStyle w:val="ListParagraph"/>
        <w:numPr>
          <w:ilvl w:val="4"/>
          <w:numId w:val="2"/>
        </w:numPr>
        <w:tabs>
          <w:tab w:pos="1700" w:val="left" w:leader="none"/>
        </w:tabs>
        <w:spacing w:line="271" w:lineRule="auto" w:before="119" w:after="0"/>
        <w:ind w:left="1700" w:right="89" w:hanging="320"/>
        <w:jc w:val="left"/>
        <w:rPr>
          <w:sz w:val="16"/>
        </w:rPr>
      </w:pPr>
      <w:r>
        <w:rPr>
          <w:color w:val="454547"/>
          <w:sz w:val="16"/>
        </w:rPr>
        <w:t>Panels will contain horizontal mullions in speci- 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Heading3"/>
        <w:numPr>
          <w:ilvl w:val="1"/>
          <w:numId w:val="2"/>
        </w:numPr>
        <w:tabs>
          <w:tab w:pos="538" w:val="left" w:leader="none"/>
        </w:tabs>
        <w:spacing w:line="240" w:lineRule="auto" w:before="191" w:after="0"/>
        <w:ind w:left="538" w:right="0" w:hanging="438"/>
        <w:jc w:val="left"/>
      </w:pPr>
      <w:r>
        <w:rPr>
          <w:color w:val="454547"/>
          <w:spacing w:val="-2"/>
        </w:rPr>
        <w:t>OPERATION</w:t>
      </w:r>
    </w:p>
    <w:p>
      <w:pPr>
        <w:pStyle w:val="ListParagraph"/>
        <w:numPr>
          <w:ilvl w:val="2"/>
          <w:numId w:val="2"/>
        </w:numPr>
        <w:tabs>
          <w:tab w:pos="660" w:val="left" w:leader="none"/>
        </w:tabs>
        <w:spacing w:line="271" w:lineRule="auto" w:before="25" w:after="0"/>
        <w:ind w:left="660" w:right="128"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individually</w:t>
      </w:r>
      <w:r>
        <w:rPr>
          <w:color w:val="454547"/>
          <w:spacing w:val="-5"/>
          <w:sz w:val="16"/>
        </w:rPr>
        <w:t> </w:t>
      </w:r>
      <w:r>
        <w:rPr>
          <w:color w:val="454547"/>
          <w:sz w:val="16"/>
        </w:rPr>
        <w:t>and</w:t>
      </w:r>
      <w:r>
        <w:rPr>
          <w:color w:val="454547"/>
          <w:spacing w:val="-5"/>
          <w:sz w:val="16"/>
        </w:rPr>
        <w:t> </w:t>
      </w:r>
      <w:r>
        <w:rPr>
          <w:color w:val="454547"/>
          <w:sz w:val="16"/>
        </w:rPr>
        <w:t>automatically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 storage area to position in opening and seals extended auto- </w:t>
      </w:r>
      <w:r>
        <w:rPr>
          <w:color w:val="454547"/>
          <w:spacing w:val="-2"/>
          <w:sz w:val="16"/>
        </w:rPr>
        <w:t>matically.</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Activate</w:t>
      </w:r>
      <w:r>
        <w:rPr>
          <w:color w:val="454547"/>
          <w:spacing w:val="-5"/>
          <w:sz w:val="16"/>
        </w:rPr>
        <w:t> </w:t>
      </w:r>
      <w:r>
        <w:rPr>
          <w:color w:val="454547"/>
          <w:sz w:val="16"/>
        </w:rPr>
        <w:t>the</w:t>
      </w:r>
      <w:r>
        <w:rPr>
          <w:color w:val="454547"/>
          <w:spacing w:val="-4"/>
          <w:sz w:val="16"/>
        </w:rPr>
        <w:t> </w:t>
      </w:r>
      <w:r>
        <w:rPr>
          <w:color w:val="454547"/>
          <w:sz w:val="16"/>
        </w:rPr>
        <w:t>wall-mounted</w:t>
      </w:r>
      <w:r>
        <w:rPr>
          <w:color w:val="454547"/>
          <w:spacing w:val="-5"/>
          <w:sz w:val="16"/>
        </w:rPr>
        <w:t> </w:t>
      </w:r>
      <w:r>
        <w:rPr>
          <w:color w:val="454547"/>
          <w:sz w:val="16"/>
        </w:rPr>
        <w:t>system</w:t>
      </w:r>
      <w:r>
        <w:rPr>
          <w:color w:val="454547"/>
          <w:spacing w:val="-4"/>
          <w:sz w:val="16"/>
        </w:rPr>
        <w:t> </w:t>
      </w:r>
      <w:r>
        <w:rPr>
          <w:color w:val="454547"/>
          <w:sz w:val="16"/>
        </w:rPr>
        <w:t>LED</w:t>
      </w:r>
      <w:r>
        <w:rPr>
          <w:color w:val="454547"/>
          <w:spacing w:val="-4"/>
          <w:sz w:val="16"/>
        </w:rPr>
        <w:t> </w:t>
      </w:r>
      <w:r>
        <w:rPr>
          <w:color w:val="454547"/>
          <w:spacing w:val="-2"/>
          <w:sz w:val="16"/>
        </w:rPr>
        <w:t>controller.</w:t>
      </w:r>
    </w:p>
    <w:p>
      <w:pPr>
        <w:pStyle w:val="ListParagraph"/>
        <w:numPr>
          <w:ilvl w:val="3"/>
          <w:numId w:val="2"/>
        </w:numPr>
        <w:tabs>
          <w:tab w:pos="1138" w:val="left" w:leader="none"/>
          <w:tab w:pos="1140" w:val="left" w:leader="none"/>
        </w:tabs>
        <w:spacing w:line="271" w:lineRule="auto" w:before="25" w:after="0"/>
        <w:ind w:left="1140" w:right="256" w:hanging="300"/>
        <w:jc w:val="left"/>
        <w:rPr>
          <w:sz w:val="16"/>
        </w:rPr>
      </w:pPr>
      <w:r>
        <w:rPr>
          <w:color w:val="454547"/>
          <w:sz w:val="16"/>
        </w:rPr>
        <w:t>Hit ‘WALL’ command to activate system that drives panels</w:t>
      </w:r>
      <w:r>
        <w:rPr>
          <w:color w:val="454547"/>
          <w:spacing w:val="-6"/>
          <w:sz w:val="16"/>
        </w:rPr>
        <w:t> </w:t>
      </w:r>
      <w:r>
        <w:rPr>
          <w:color w:val="454547"/>
          <w:sz w:val="16"/>
        </w:rPr>
        <w:t>into</w:t>
      </w:r>
      <w:r>
        <w:rPr>
          <w:color w:val="454547"/>
          <w:spacing w:val="-6"/>
          <w:sz w:val="16"/>
        </w:rPr>
        <w:t> </w:t>
      </w:r>
      <w:r>
        <w:rPr>
          <w:color w:val="454547"/>
          <w:sz w:val="16"/>
        </w:rPr>
        <w:t>place</w:t>
      </w:r>
      <w:r>
        <w:rPr>
          <w:color w:val="454547"/>
          <w:spacing w:val="-6"/>
          <w:sz w:val="16"/>
        </w:rPr>
        <w:t> </w:t>
      </w:r>
      <w:r>
        <w:rPr>
          <w:color w:val="454547"/>
          <w:sz w:val="16"/>
        </w:rPr>
        <w:t>and</w:t>
      </w:r>
      <w:r>
        <w:rPr>
          <w:color w:val="454547"/>
          <w:spacing w:val="-6"/>
          <w:sz w:val="16"/>
        </w:rPr>
        <w:t> </w:t>
      </w:r>
      <w:r>
        <w:rPr>
          <w:color w:val="454547"/>
          <w:sz w:val="16"/>
        </w:rPr>
        <w:t>drives</w:t>
      </w:r>
      <w:r>
        <w:rPr>
          <w:color w:val="454547"/>
          <w:spacing w:val="-6"/>
          <w:sz w:val="16"/>
        </w:rPr>
        <w:t> </w:t>
      </w:r>
      <w:r>
        <w:rPr>
          <w:color w:val="454547"/>
          <w:sz w:val="16"/>
        </w:rPr>
        <w:t>seals</w:t>
      </w:r>
      <w:r>
        <w:rPr>
          <w:color w:val="454547"/>
          <w:spacing w:val="-6"/>
          <w:sz w:val="16"/>
        </w:rPr>
        <w:t> </w:t>
      </w:r>
      <w:r>
        <w:rPr>
          <w:color w:val="454547"/>
          <w:sz w:val="16"/>
        </w:rPr>
        <w:t>tightly</w:t>
      </w:r>
      <w:r>
        <w:rPr>
          <w:color w:val="454547"/>
          <w:spacing w:val="-6"/>
          <w:sz w:val="16"/>
        </w:rPr>
        <w:t> </w:t>
      </w:r>
      <w:r>
        <w:rPr>
          <w:color w:val="454547"/>
          <w:sz w:val="16"/>
        </w:rPr>
        <w:t>in</w:t>
      </w:r>
      <w:r>
        <w:rPr>
          <w:color w:val="454547"/>
          <w:spacing w:val="-6"/>
          <w:sz w:val="16"/>
        </w:rPr>
        <w:t> </w:t>
      </w:r>
      <w:r>
        <w:rPr>
          <w:color w:val="454547"/>
          <w:sz w:val="16"/>
        </w:rPr>
        <w:t>place</w:t>
      </w:r>
      <w:r>
        <w:rPr>
          <w:color w:val="454547"/>
          <w:spacing w:val="-6"/>
          <w:sz w:val="16"/>
        </w:rPr>
        <w:t> </w:t>
      </w:r>
      <w:r>
        <w:rPr>
          <w:color w:val="454547"/>
          <w:sz w:val="16"/>
        </w:rPr>
        <w:t>when positioned correctly.</w:t>
      </w:r>
    </w:p>
    <w:p>
      <w:pPr>
        <w:pStyle w:val="ListParagraph"/>
        <w:numPr>
          <w:ilvl w:val="3"/>
          <w:numId w:val="2"/>
        </w:numPr>
        <w:tabs>
          <w:tab w:pos="1140" w:val="left" w:leader="none"/>
        </w:tabs>
        <w:spacing w:line="271" w:lineRule="auto" w:before="0" w:after="0"/>
        <w:ind w:left="1140" w:right="124" w:hanging="300"/>
        <w:jc w:val="left"/>
        <w:rPr>
          <w:sz w:val="16"/>
        </w:rPr>
      </w:pPr>
      <w:r>
        <w:rPr>
          <w:color w:val="454547"/>
          <w:sz w:val="16"/>
        </w:rPr>
        <w:t>Expandable telescoping closure, embedded within the permanent</w:t>
      </w:r>
      <w:r>
        <w:rPr>
          <w:color w:val="454547"/>
          <w:spacing w:val="-4"/>
          <w:sz w:val="16"/>
        </w:rPr>
        <w:t> </w:t>
      </w:r>
      <w:r>
        <w:rPr>
          <w:color w:val="454547"/>
          <w:sz w:val="16"/>
        </w:rPr>
        <w:t>fixed</w:t>
      </w:r>
      <w:r>
        <w:rPr>
          <w:color w:val="454547"/>
          <w:spacing w:val="-4"/>
          <w:sz w:val="16"/>
        </w:rPr>
        <w:t> </w:t>
      </w:r>
      <w:r>
        <w:rPr>
          <w:color w:val="454547"/>
          <w:sz w:val="16"/>
        </w:rPr>
        <w:t>wall,</w:t>
      </w:r>
      <w:r>
        <w:rPr>
          <w:color w:val="454547"/>
          <w:spacing w:val="-4"/>
          <w:sz w:val="16"/>
        </w:rPr>
        <w:t> </w:t>
      </w:r>
      <w:r>
        <w:rPr>
          <w:color w:val="454547"/>
          <w:sz w:val="16"/>
        </w:rPr>
        <w:t>automatically</w:t>
      </w:r>
      <w:r>
        <w:rPr>
          <w:color w:val="454547"/>
          <w:spacing w:val="-4"/>
          <w:sz w:val="16"/>
        </w:rPr>
        <w:t> </w:t>
      </w:r>
      <w:r>
        <w:rPr>
          <w:color w:val="454547"/>
          <w:sz w:val="16"/>
        </w:rPr>
        <w:t>seals</w:t>
      </w:r>
      <w:r>
        <w:rPr>
          <w:color w:val="454547"/>
          <w:spacing w:val="-4"/>
          <w:sz w:val="16"/>
        </w:rPr>
        <w:t> </w:t>
      </w:r>
      <w:r>
        <w:rPr>
          <w:color w:val="454547"/>
          <w:sz w:val="16"/>
        </w:rPr>
        <w:t>the</w:t>
      </w:r>
      <w:r>
        <w:rPr>
          <w:color w:val="454547"/>
          <w:spacing w:val="-4"/>
          <w:sz w:val="16"/>
        </w:rPr>
        <w:t> </w:t>
      </w:r>
      <w:r>
        <w:rPr>
          <w:color w:val="454547"/>
          <w:sz w:val="16"/>
        </w:rPr>
        <w:t>final</w:t>
      </w:r>
      <w:r>
        <w:rPr>
          <w:color w:val="454547"/>
          <w:spacing w:val="-4"/>
          <w:sz w:val="16"/>
        </w:rPr>
        <w:t> </w:t>
      </w:r>
      <w:r>
        <w:rPr>
          <w:color w:val="454547"/>
          <w:sz w:val="16"/>
        </w:rPr>
        <w:t>panel into place vertically.</w:t>
      </w:r>
    </w:p>
    <w:p>
      <w:pPr>
        <w:pStyle w:val="ListParagraph"/>
        <w:numPr>
          <w:ilvl w:val="2"/>
          <w:numId w:val="2"/>
        </w:numPr>
        <w:tabs>
          <w:tab w:pos="659" w:val="left" w:leader="none"/>
        </w:tabs>
        <w:spacing w:line="194"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40" w:val="left" w:leader="none"/>
        </w:tabs>
        <w:spacing w:line="271" w:lineRule="auto" w:before="24" w:after="0"/>
        <w:ind w:left="1140" w:right="95" w:hanging="300"/>
        <w:jc w:val="left"/>
        <w:rPr>
          <w:sz w:val="16"/>
        </w:rPr>
      </w:pPr>
      <w:r>
        <w:rPr>
          <w:color w:val="454547"/>
          <w:sz w:val="16"/>
        </w:rPr>
        <w:t>Activate</w:t>
      </w:r>
      <w:r>
        <w:rPr>
          <w:color w:val="454547"/>
          <w:spacing w:val="-9"/>
          <w:sz w:val="16"/>
        </w:rPr>
        <w:t> </w:t>
      </w:r>
      <w:r>
        <w:rPr>
          <w:color w:val="454547"/>
          <w:sz w:val="16"/>
        </w:rPr>
        <w:t>the</w:t>
      </w:r>
      <w:r>
        <w:rPr>
          <w:color w:val="454547"/>
          <w:spacing w:val="-9"/>
          <w:sz w:val="16"/>
        </w:rPr>
        <w:t> </w:t>
      </w:r>
      <w:r>
        <w:rPr>
          <w:color w:val="454547"/>
          <w:sz w:val="16"/>
        </w:rPr>
        <w:t>wall-mounted</w:t>
      </w:r>
      <w:r>
        <w:rPr>
          <w:color w:val="454547"/>
          <w:spacing w:val="-9"/>
          <w:sz w:val="16"/>
        </w:rPr>
        <w:t> </w:t>
      </w:r>
      <w:r>
        <w:rPr>
          <w:color w:val="454547"/>
          <w:sz w:val="16"/>
        </w:rPr>
        <w:t>electric</w:t>
      </w:r>
      <w:r>
        <w:rPr>
          <w:color w:val="454547"/>
          <w:spacing w:val="-9"/>
          <w:sz w:val="16"/>
        </w:rPr>
        <w:t> </w:t>
      </w:r>
      <w:r>
        <w:rPr>
          <w:color w:val="454547"/>
          <w:sz w:val="16"/>
        </w:rPr>
        <w:t>switch</w:t>
      </w:r>
      <w:r>
        <w:rPr>
          <w:color w:val="454547"/>
          <w:spacing w:val="-9"/>
          <w:sz w:val="16"/>
        </w:rPr>
        <w:t> </w:t>
      </w:r>
      <w:r>
        <w:rPr>
          <w:color w:val="454547"/>
          <w:sz w:val="16"/>
        </w:rPr>
        <w:t>and</w:t>
      </w:r>
      <w:r>
        <w:rPr>
          <w:color w:val="454547"/>
          <w:spacing w:val="-9"/>
          <w:sz w:val="16"/>
        </w:rPr>
        <w:t> </w:t>
      </w:r>
      <w:r>
        <w:rPr>
          <w:color w:val="454547"/>
          <w:sz w:val="16"/>
        </w:rPr>
        <w:t>power</w:t>
      </w:r>
      <w:r>
        <w:rPr>
          <w:color w:val="454547"/>
          <w:spacing w:val="-9"/>
          <w:sz w:val="16"/>
        </w:rPr>
        <w:t> </w:t>
      </w:r>
      <w:r>
        <w:rPr>
          <w:color w:val="454547"/>
          <w:sz w:val="16"/>
        </w:rPr>
        <w:t>the low-voltage system.</w:t>
      </w:r>
    </w:p>
    <w:p>
      <w:pPr>
        <w:pStyle w:val="ListParagraph"/>
        <w:numPr>
          <w:ilvl w:val="3"/>
          <w:numId w:val="2"/>
        </w:numPr>
        <w:tabs>
          <w:tab w:pos="1138" w:val="left" w:leader="none"/>
          <w:tab w:pos="1140" w:val="left" w:leader="none"/>
        </w:tabs>
        <w:spacing w:line="271" w:lineRule="auto" w:before="0" w:after="0"/>
        <w:ind w:left="1140" w:right="436" w:hanging="300"/>
        <w:jc w:val="left"/>
        <w:rPr>
          <w:sz w:val="16"/>
        </w:rPr>
      </w:pPr>
      <w:r>
        <w:rPr>
          <w:color w:val="454547"/>
          <w:sz w:val="16"/>
        </w:rPr>
        <w:t>Hit</w:t>
      </w:r>
      <w:r>
        <w:rPr>
          <w:color w:val="454547"/>
          <w:spacing w:val="-9"/>
          <w:sz w:val="16"/>
        </w:rPr>
        <w:t> </w:t>
      </w:r>
      <w:r>
        <w:rPr>
          <w:color w:val="454547"/>
          <w:sz w:val="16"/>
        </w:rPr>
        <w:t>‘PARK’</w:t>
      </w:r>
      <w:r>
        <w:rPr>
          <w:color w:val="454547"/>
          <w:spacing w:val="-9"/>
          <w:sz w:val="16"/>
        </w:rPr>
        <w:t> </w:t>
      </w:r>
      <w:r>
        <w:rPr>
          <w:color w:val="454547"/>
          <w:sz w:val="16"/>
        </w:rPr>
        <w:t>command</w:t>
      </w:r>
      <w:r>
        <w:rPr>
          <w:color w:val="454547"/>
          <w:spacing w:val="-9"/>
          <w:sz w:val="16"/>
        </w:rPr>
        <w:t> </w:t>
      </w:r>
      <w:r>
        <w:rPr>
          <w:color w:val="454547"/>
          <w:sz w:val="16"/>
        </w:rPr>
        <w:t>to</w:t>
      </w:r>
      <w:r>
        <w:rPr>
          <w:color w:val="454547"/>
          <w:spacing w:val="-9"/>
          <w:sz w:val="16"/>
        </w:rPr>
        <w:t> </w:t>
      </w:r>
      <w:r>
        <w:rPr>
          <w:color w:val="454547"/>
          <w:sz w:val="16"/>
        </w:rPr>
        <w:t>activate</w:t>
      </w:r>
      <w:r>
        <w:rPr>
          <w:color w:val="454547"/>
          <w:spacing w:val="-9"/>
          <w:sz w:val="16"/>
        </w:rPr>
        <w:t> </w:t>
      </w:r>
      <w:r>
        <w:rPr>
          <w:color w:val="454547"/>
          <w:sz w:val="16"/>
        </w:rPr>
        <w:t>system</w:t>
      </w:r>
      <w:r>
        <w:rPr>
          <w:color w:val="454547"/>
          <w:spacing w:val="-9"/>
          <w:sz w:val="16"/>
        </w:rPr>
        <w:t> </w:t>
      </w:r>
      <w:r>
        <w:rPr>
          <w:color w:val="454547"/>
          <w:sz w:val="16"/>
        </w:rPr>
        <w:t>that</w:t>
      </w:r>
      <w:r>
        <w:rPr>
          <w:color w:val="454547"/>
          <w:spacing w:val="-9"/>
          <w:sz w:val="16"/>
        </w:rPr>
        <w:t> </w:t>
      </w:r>
      <w:r>
        <w:rPr>
          <w:color w:val="454547"/>
          <w:sz w:val="16"/>
        </w:rPr>
        <w:t>retracts seals and drives panels into storage area.</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Panels</w:t>
      </w:r>
      <w:r>
        <w:rPr>
          <w:color w:val="454547"/>
          <w:spacing w:val="-5"/>
          <w:sz w:val="16"/>
        </w:rPr>
        <w:t> </w:t>
      </w:r>
      <w:r>
        <w:rPr>
          <w:color w:val="454547"/>
          <w:sz w:val="16"/>
        </w:rPr>
        <w:t>extend</w:t>
      </w:r>
      <w:r>
        <w:rPr>
          <w:color w:val="454547"/>
          <w:spacing w:val="-4"/>
          <w:sz w:val="16"/>
        </w:rPr>
        <w:t> </w:t>
      </w:r>
      <w:r>
        <w:rPr>
          <w:color w:val="454547"/>
          <w:sz w:val="16"/>
        </w:rPr>
        <w:t>top</w:t>
      </w:r>
      <w:r>
        <w:rPr>
          <w:color w:val="454547"/>
          <w:spacing w:val="-5"/>
          <w:sz w:val="16"/>
        </w:rPr>
        <w:t> </w:t>
      </w:r>
      <w:r>
        <w:rPr>
          <w:color w:val="454547"/>
          <w:sz w:val="16"/>
        </w:rPr>
        <w:t>seals</w:t>
      </w:r>
      <w:r>
        <w:rPr>
          <w:color w:val="454547"/>
          <w:spacing w:val="-4"/>
          <w:sz w:val="16"/>
        </w:rPr>
        <w:t> </w:t>
      </w:r>
      <w:r>
        <w:rPr>
          <w:color w:val="454547"/>
          <w:sz w:val="16"/>
        </w:rPr>
        <w:t>once</w:t>
      </w:r>
      <w:r>
        <w:rPr>
          <w:color w:val="454547"/>
          <w:spacing w:val="-4"/>
          <w:sz w:val="16"/>
        </w:rPr>
        <w:t> </w:t>
      </w:r>
      <w:r>
        <w:rPr>
          <w:color w:val="454547"/>
          <w:sz w:val="16"/>
        </w:rPr>
        <w:t>stacked</w:t>
      </w:r>
      <w:r>
        <w:rPr>
          <w:color w:val="454547"/>
          <w:spacing w:val="-5"/>
          <w:sz w:val="16"/>
        </w:rPr>
        <w:t> </w:t>
      </w:r>
      <w:r>
        <w:rPr>
          <w:color w:val="454547"/>
          <w:sz w:val="16"/>
        </w:rPr>
        <w:t>into</w:t>
      </w:r>
      <w:r>
        <w:rPr>
          <w:color w:val="454547"/>
          <w:spacing w:val="-4"/>
          <w:sz w:val="16"/>
        </w:rPr>
        <w:t> </w:t>
      </w:r>
      <w:r>
        <w:rPr>
          <w:color w:val="454547"/>
          <w:sz w:val="16"/>
        </w:rPr>
        <w:t>storage</w:t>
      </w:r>
      <w:r>
        <w:rPr>
          <w:color w:val="454547"/>
          <w:spacing w:val="-4"/>
          <w:sz w:val="16"/>
        </w:rPr>
        <w:t> area.</w:t>
      </w:r>
    </w:p>
    <w:p>
      <w:pPr>
        <w:pStyle w:val="ListParagraph"/>
        <w:numPr>
          <w:ilvl w:val="3"/>
          <w:numId w:val="2"/>
        </w:numPr>
        <w:tabs>
          <w:tab w:pos="1139" w:val="left" w:leader="none"/>
        </w:tabs>
        <w:spacing w:line="240" w:lineRule="auto" w:before="24" w:after="0"/>
        <w:ind w:left="1139" w:right="0" w:hanging="299"/>
        <w:jc w:val="left"/>
        <w:rPr>
          <w:sz w:val="16"/>
        </w:rPr>
      </w:pPr>
      <w:r>
        <w:rPr>
          <w:color w:val="454547"/>
          <w:sz w:val="16"/>
        </w:rPr>
        <w:t>Power</w:t>
      </w:r>
      <w:r>
        <w:rPr>
          <w:color w:val="454547"/>
          <w:spacing w:val="-5"/>
          <w:sz w:val="16"/>
        </w:rPr>
        <w:t> </w:t>
      </w:r>
      <w:r>
        <w:rPr>
          <w:color w:val="454547"/>
          <w:sz w:val="16"/>
        </w:rPr>
        <w:t>down</w:t>
      </w:r>
      <w:r>
        <w:rPr>
          <w:color w:val="454547"/>
          <w:spacing w:val="-5"/>
          <w:sz w:val="16"/>
        </w:rPr>
        <w:t> </w:t>
      </w:r>
      <w:r>
        <w:rPr>
          <w:color w:val="454547"/>
          <w:sz w:val="16"/>
        </w:rPr>
        <w:t>the</w:t>
      </w:r>
      <w:r>
        <w:rPr>
          <w:color w:val="454547"/>
          <w:spacing w:val="-5"/>
          <w:sz w:val="16"/>
        </w:rPr>
        <w:t> </w:t>
      </w:r>
      <w:r>
        <w:rPr>
          <w:color w:val="454547"/>
          <w:sz w:val="16"/>
        </w:rPr>
        <w:t>wall-mounted</w:t>
      </w:r>
      <w:r>
        <w:rPr>
          <w:color w:val="454547"/>
          <w:spacing w:val="-4"/>
          <w:sz w:val="16"/>
        </w:rPr>
        <w:t> </w:t>
      </w:r>
      <w:r>
        <w:rPr>
          <w:color w:val="454547"/>
          <w:spacing w:val="-2"/>
          <w:sz w:val="16"/>
        </w:rPr>
        <w:t>controller.</w:t>
      </w:r>
    </w:p>
    <w:p>
      <w:pPr>
        <w:pStyle w:val="BodyText"/>
        <w:spacing w:before="22"/>
        <w:ind w:left="0" w:firstLine="0"/>
      </w:pPr>
    </w:p>
    <w:p>
      <w:pPr>
        <w:pStyle w:val="Heading3"/>
        <w:numPr>
          <w:ilvl w:val="1"/>
          <w:numId w:val="2"/>
        </w:numPr>
        <w:tabs>
          <w:tab w:pos="491" w:val="left" w:leader="none"/>
        </w:tabs>
        <w:spacing w:line="240" w:lineRule="auto" w:before="0" w:after="0"/>
        <w:ind w:left="49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660" w:val="left" w:leader="none"/>
        </w:tabs>
        <w:spacing w:line="271" w:lineRule="auto" w:before="25" w:after="0"/>
        <w:ind w:left="660" w:right="38"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536" w:val="left" w:leader="none"/>
          <w:tab w:pos="660" w:val="left" w:leader="none"/>
        </w:tabs>
        <w:spacing w:line="271" w:lineRule="auto" w:before="0" w:after="0"/>
        <w:ind w:left="660" w:right="263"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(select those that apply): 43 dB/44 STC, 49 dB/50 STC</w:t>
      </w:r>
    </w:p>
    <w:p>
      <w:pPr>
        <w:pStyle w:val="Heading2"/>
      </w:pPr>
      <w:r>
        <w:rPr>
          <w:b w:val="0"/>
        </w:rPr>
        <w:br w:type="column"/>
      </w: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spacing w:before="20"/>
        <w:ind w:firstLine="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5" w:after="0"/>
        <w:ind w:left="660" w:right="26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1140" w:val="left" w:leader="none"/>
        </w:tabs>
        <w:spacing w:line="271" w:lineRule="auto" w:before="25" w:after="0"/>
        <w:ind w:left="1140" w:right="11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3"/>
        </w:numPr>
        <w:tabs>
          <w:tab w:pos="1138" w:val="left" w:leader="none"/>
          <w:tab w:pos="1140" w:val="left" w:leader="none"/>
        </w:tabs>
        <w:spacing w:line="271" w:lineRule="auto" w:before="0" w:after="0"/>
        <w:ind w:left="1140" w:right="17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3"/>
        </w:numPr>
        <w:tabs>
          <w:tab w:pos="1140" w:val="left" w:leader="none"/>
        </w:tabs>
        <w:spacing w:line="271" w:lineRule="auto" w:before="24" w:after="0"/>
        <w:ind w:left="1140" w:right="12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1"/>
          <w:numId w:val="3"/>
        </w:numPr>
        <w:tabs>
          <w:tab w:pos="1138" w:val="left" w:leader="none"/>
          <w:tab w:pos="1140" w:val="left" w:leader="none"/>
        </w:tabs>
        <w:spacing w:line="271" w:lineRule="auto" w:before="0" w:after="0"/>
        <w:ind w:left="1140" w:right="10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type w:val="continuous"/>
      <w:pgSz w:w="12240" w:h="15840"/>
      <w:pgMar w:header="360" w:footer="742" w:top="2380" w:bottom="940" w:left="260" w:right="260"/>
      <w:cols w:num="2" w:equalWidth="0">
        <w:col w:w="5780" w:space="100"/>
        <w:col w:w="58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86464">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30016"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86976">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29504"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87488">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28992"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85440">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31040"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85952">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30528"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662" w:hanging="300"/>
      </w:pPr>
      <w:rPr>
        <w:rFonts w:hint="default"/>
        <w:lang w:val="en-US" w:eastAsia="en-US" w:bidi="ar-SA"/>
      </w:rPr>
    </w:lvl>
    <w:lvl w:ilvl="3">
      <w:start w:val="0"/>
      <w:numFmt w:val="bullet"/>
      <w:lvlText w:val="•"/>
      <w:lvlJc w:val="left"/>
      <w:pPr>
        <w:ind w:left="2184" w:hanging="300"/>
      </w:pPr>
      <w:rPr>
        <w:rFonts w:hint="default"/>
        <w:lang w:val="en-US" w:eastAsia="en-US" w:bidi="ar-SA"/>
      </w:rPr>
    </w:lvl>
    <w:lvl w:ilvl="4">
      <w:start w:val="0"/>
      <w:numFmt w:val="bullet"/>
      <w:lvlText w:val="•"/>
      <w:lvlJc w:val="left"/>
      <w:pPr>
        <w:ind w:left="2706" w:hanging="300"/>
      </w:pPr>
      <w:rPr>
        <w:rFonts w:hint="default"/>
        <w:lang w:val="en-US" w:eastAsia="en-US" w:bidi="ar-SA"/>
      </w:rPr>
    </w:lvl>
    <w:lvl w:ilvl="5">
      <w:start w:val="0"/>
      <w:numFmt w:val="bullet"/>
      <w:lvlText w:val="•"/>
      <w:lvlJc w:val="left"/>
      <w:pPr>
        <w:ind w:left="3228" w:hanging="300"/>
      </w:pPr>
      <w:rPr>
        <w:rFonts w:hint="default"/>
        <w:lang w:val="en-US" w:eastAsia="en-US" w:bidi="ar-SA"/>
      </w:rPr>
    </w:lvl>
    <w:lvl w:ilvl="6">
      <w:start w:val="0"/>
      <w:numFmt w:val="bullet"/>
      <w:lvlText w:val="•"/>
      <w:lvlJc w:val="left"/>
      <w:pPr>
        <w:ind w:left="3751" w:hanging="300"/>
      </w:pPr>
      <w:rPr>
        <w:rFonts w:hint="default"/>
        <w:lang w:val="en-US" w:eastAsia="en-US" w:bidi="ar-SA"/>
      </w:rPr>
    </w:lvl>
    <w:lvl w:ilvl="7">
      <w:start w:val="0"/>
      <w:numFmt w:val="bullet"/>
      <w:lvlText w:val="•"/>
      <w:lvlJc w:val="left"/>
      <w:pPr>
        <w:ind w:left="4273" w:hanging="300"/>
      </w:pPr>
      <w:rPr>
        <w:rFonts w:hint="default"/>
        <w:lang w:val="en-US" w:eastAsia="en-US" w:bidi="ar-SA"/>
      </w:rPr>
    </w:lvl>
    <w:lvl w:ilvl="8">
      <w:start w:val="0"/>
      <w:numFmt w:val="bullet"/>
      <w:lvlText w:val="•"/>
      <w:lvlJc w:val="left"/>
      <w:pPr>
        <w:ind w:left="4795"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32" w:hanging="220"/>
      </w:pPr>
      <w:rPr>
        <w:rFonts w:hint="default"/>
        <w:lang w:val="en-US" w:eastAsia="en-US" w:bidi="ar-SA"/>
      </w:rPr>
    </w:lvl>
    <w:lvl w:ilvl="7">
      <w:start w:val="0"/>
      <w:numFmt w:val="bullet"/>
      <w:lvlText w:val="•"/>
      <w:lvlJc w:val="left"/>
      <w:pPr>
        <w:ind w:left="898" w:hanging="220"/>
      </w:pPr>
      <w:rPr>
        <w:rFonts w:hint="default"/>
        <w:lang w:val="en-US" w:eastAsia="en-US" w:bidi="ar-SA"/>
      </w:rPr>
    </w:lvl>
    <w:lvl w:ilvl="8">
      <w:start w:val="0"/>
      <w:numFmt w:val="bullet"/>
      <w:lvlText w:val="•"/>
      <w:lvlJc w:val="left"/>
      <w:pPr>
        <w:ind w:left="564"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2296" w:hanging="300"/>
      </w:pPr>
      <w:rPr>
        <w:rFonts w:hint="default"/>
        <w:lang w:val="en-US" w:eastAsia="en-US" w:bidi="ar-SA"/>
      </w:rPr>
    </w:lvl>
    <w:lvl w:ilvl="5">
      <w:start w:val="0"/>
      <w:numFmt w:val="bullet"/>
      <w:lvlText w:val="•"/>
      <w:lvlJc w:val="left"/>
      <w:pPr>
        <w:ind w:left="2875" w:hanging="300"/>
      </w:pPr>
      <w:rPr>
        <w:rFonts w:hint="default"/>
        <w:lang w:val="en-US" w:eastAsia="en-US" w:bidi="ar-SA"/>
      </w:rPr>
    </w:lvl>
    <w:lvl w:ilvl="6">
      <w:start w:val="0"/>
      <w:numFmt w:val="bullet"/>
      <w:lvlText w:val="•"/>
      <w:lvlJc w:val="left"/>
      <w:pPr>
        <w:ind w:left="3453" w:hanging="300"/>
      </w:pPr>
      <w:rPr>
        <w:rFonts w:hint="default"/>
        <w:lang w:val="en-US" w:eastAsia="en-US" w:bidi="ar-SA"/>
      </w:rPr>
    </w:lvl>
    <w:lvl w:ilvl="7">
      <w:start w:val="0"/>
      <w:numFmt w:val="bullet"/>
      <w:lvlText w:val="•"/>
      <w:lvlJc w:val="left"/>
      <w:pPr>
        <w:ind w:left="4032" w:hanging="300"/>
      </w:pPr>
      <w:rPr>
        <w:rFonts w:hint="default"/>
        <w:lang w:val="en-US" w:eastAsia="en-US" w:bidi="ar-SA"/>
      </w:rPr>
    </w:lvl>
    <w:lvl w:ilvl="8">
      <w:start w:val="0"/>
      <w:numFmt w:val="bullet"/>
      <w:lvlText w:val="•"/>
      <w:lvlJc w:val="left"/>
      <w:pPr>
        <w:ind w:left="4610"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ind w:left="4" w:right="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before="119"/>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ind w:left="100" w:hanging="438"/>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STELLA™ Individual, Fully Automatic Panels_SPEC.indd</dc:title>
  <dcterms:created xsi:type="dcterms:W3CDTF">2025-04-17T03:40:23Z</dcterms:created>
  <dcterms:modified xsi:type="dcterms:W3CDTF">2025-04-17T03:40:23Z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