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1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5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Pivoting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spacing w:before="74"/>
        <w:ind w:left="0" w:firstLine="0"/>
        <w:rPr>
          <w:rFonts w:ascii="Montserrat Medium"/>
          <w:sz w:val="20"/>
        </w:rPr>
      </w:pPr>
    </w:p>
    <w:p>
      <w:pPr>
        <w:pStyle w:val="BodyText"/>
        <w:spacing w:after="0"/>
        <w:rPr>
          <w:rFonts w:ascii="Montserrat Medium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360" w:right="360"/>
          <w:pgNumType w:start="2"/>
        </w:sectPr>
      </w:pPr>
    </w:p>
    <w:p>
      <w:pPr>
        <w:pStyle w:val="Heading2"/>
        <w:spacing w:before="119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1</w:t>
      </w:r>
      <w:r>
        <w:rPr>
          <w:color w:val="454547"/>
          <w:spacing w:val="-10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GENERAL</w:t>
      </w:r>
    </w:p>
    <w:p>
      <w:pPr>
        <w:pStyle w:val="Heading3"/>
        <w:numPr>
          <w:ilvl w:val="1"/>
          <w:numId w:val="1"/>
        </w:numPr>
        <w:tabs>
          <w:tab w:pos="309" w:val="left" w:leader="none"/>
        </w:tabs>
        <w:spacing w:line="240" w:lineRule="auto" w:before="20" w:after="0"/>
        <w:ind w:left="309" w:right="0" w:hanging="309"/>
        <w:jc w:val="left"/>
      </w:pP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General</w:t>
      </w:r>
    </w:p>
    <w:p>
      <w:pPr>
        <w:pStyle w:val="ListParagraph"/>
        <w:numPr>
          <w:ilvl w:val="3"/>
          <w:numId w:val="1"/>
        </w:numPr>
        <w:tabs>
          <w:tab w:pos="1040" w:val="left" w:leader="none"/>
        </w:tabs>
        <w:spacing w:line="271" w:lineRule="auto" w:before="25" w:after="0"/>
        <w:ind w:left="1040" w:right="94" w:hanging="300"/>
        <w:jc w:val="left"/>
        <w:rPr>
          <w:sz w:val="16"/>
        </w:rPr>
      </w:pPr>
      <w:r>
        <w:rPr>
          <w:color w:val="454547"/>
          <w:sz w:val="16"/>
        </w:rPr>
        <w:t>Furnish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movable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par-titions, and suspension system with electrically or man-ually operated seal systems. Provide all labor, materials, tools,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equipment,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movable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 accordance with provisions of contract documents.</w:t>
      </w:r>
    </w:p>
    <w:p>
      <w:pPr>
        <w:pStyle w:val="BodyText"/>
        <w:spacing w:before="23"/>
        <w:ind w:left="0" w:firstLine="0"/>
      </w:pPr>
    </w:p>
    <w:p>
      <w:pPr>
        <w:pStyle w:val="Heading3"/>
        <w:numPr>
          <w:ilvl w:val="1"/>
          <w:numId w:val="1"/>
        </w:numPr>
        <w:tabs>
          <w:tab w:pos="341" w:val="left" w:leader="none"/>
        </w:tabs>
        <w:spacing w:line="240" w:lineRule="auto" w:before="0" w:after="0"/>
        <w:ind w:left="34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5"/>
        </w:rPr>
        <w:t> </w:t>
      </w: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63" w:hanging="320"/>
        <w:jc w:val="both"/>
        <w:rPr>
          <w:sz w:val="16"/>
        </w:rPr>
      </w:pPr>
      <w:r>
        <w:rPr>
          <w:color w:val="454547"/>
          <w:sz w:val="16"/>
        </w:rPr>
        <w:t>Preparation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Contractor.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de-viation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site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conditions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contrary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drawings must be called to the attention of the architect.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214" w:hanging="320"/>
        <w:jc w:val="both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header,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blocking,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en-closures, as required in</w:t>
      </w:r>
    </w:p>
    <w:p>
      <w:pPr>
        <w:pStyle w:val="BodyText"/>
        <w:spacing w:before="23"/>
        <w:ind w:left="0" w:firstLine="0"/>
      </w:pPr>
    </w:p>
    <w:p>
      <w:pPr>
        <w:pStyle w:val="Heading3"/>
      </w:pPr>
      <w:r>
        <w:rPr>
          <w:color w:val="454547"/>
        </w:rPr>
        <w:t>1.04</w:t>
      </w:r>
      <w:r>
        <w:rPr>
          <w:color w:val="454547"/>
          <w:spacing w:val="-2"/>
        </w:rPr>
        <w:t> </w:t>
      </w:r>
      <w:r>
        <w:rPr>
          <w:color w:val="454547"/>
        </w:rPr>
        <w:t>Quality</w:t>
      </w:r>
      <w:r>
        <w:rPr>
          <w:color w:val="454547"/>
          <w:spacing w:val="-2"/>
        </w:rPr>
        <w:t> Assurance.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37" w:hanging="320"/>
        <w:jc w:val="left"/>
        <w:rPr>
          <w:sz w:val="16"/>
        </w:rPr>
      </w:pPr>
      <w:r>
        <w:rPr>
          <w:color w:val="454547"/>
          <w:sz w:val="16"/>
        </w:rPr>
        <w:t>Pre-punching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ap-proved shop drawings.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Paint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nishing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adjoin-ing head and jamb of the partitions.</w:t>
      </w:r>
    </w:p>
    <w:p>
      <w:pPr>
        <w:pStyle w:val="BodyText"/>
        <w:spacing w:before="23"/>
        <w:ind w:left="0" w:firstLine="0"/>
      </w:pPr>
    </w:p>
    <w:p>
      <w:pPr>
        <w:pStyle w:val="Heading3"/>
        <w:numPr>
          <w:ilvl w:val="1"/>
          <w:numId w:val="1"/>
        </w:numPr>
        <w:tabs>
          <w:tab w:pos="340" w:val="left" w:leader="none"/>
        </w:tabs>
        <w:spacing w:line="240" w:lineRule="auto" w:before="0" w:after="0"/>
        <w:ind w:left="340" w:right="0" w:hanging="34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36" w:hanging="320"/>
        <w:jc w:val="left"/>
        <w:rPr>
          <w:sz w:val="16"/>
        </w:rPr>
      </w:pPr>
      <w:r>
        <w:rPr>
          <w:color w:val="454547"/>
          <w:sz w:val="16"/>
        </w:rPr>
        <w:t>Complete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fabrication indicating construction and installation details. Shop draw-ings must be submitted within 60 days after receipt of signed contract. Show performance test results and details of con-struction materials, colors, profi les, and opening dimensions. Appropriate LEED 2009 (v3) credit for the following:</w:t>
      </w:r>
    </w:p>
    <w:p>
      <w:pPr>
        <w:pStyle w:val="BodyText"/>
        <w:spacing w:line="271" w:lineRule="auto"/>
        <w:ind w:right="544" w:firstLine="0"/>
      </w:pPr>
      <w:r>
        <w:rPr>
          <w:color w:val="454547"/>
        </w:rPr>
        <w:t>IEQ Credit 8.1: Daylight &amp; Views – Daylight 75% of Spaces IEQ</w:t>
      </w:r>
      <w:r>
        <w:rPr>
          <w:color w:val="454547"/>
          <w:spacing w:val="-2"/>
        </w:rPr>
        <w:t> </w:t>
      </w:r>
      <w:r>
        <w:rPr>
          <w:color w:val="454547"/>
        </w:rPr>
        <w:t>Credit</w:t>
      </w:r>
      <w:r>
        <w:rPr>
          <w:color w:val="454547"/>
          <w:spacing w:val="-1"/>
        </w:rPr>
        <w:t> </w:t>
      </w:r>
      <w:r>
        <w:rPr>
          <w:color w:val="454547"/>
        </w:rPr>
        <w:t>8.2:</w:t>
      </w:r>
      <w:r>
        <w:rPr>
          <w:color w:val="454547"/>
          <w:spacing w:val="-1"/>
        </w:rPr>
        <w:t> </w:t>
      </w:r>
      <w:r>
        <w:rPr>
          <w:color w:val="454547"/>
        </w:rPr>
        <w:t>Daylight</w:t>
      </w:r>
      <w:r>
        <w:rPr>
          <w:color w:val="454547"/>
          <w:spacing w:val="-1"/>
        </w:rPr>
        <w:t> </w:t>
      </w:r>
      <w:r>
        <w:rPr>
          <w:color w:val="454547"/>
        </w:rPr>
        <w:t>&amp;</w:t>
      </w:r>
      <w:r>
        <w:rPr>
          <w:color w:val="454547"/>
          <w:spacing w:val="-1"/>
        </w:rPr>
        <w:t> </w:t>
      </w:r>
      <w:r>
        <w:rPr>
          <w:color w:val="454547"/>
        </w:rPr>
        <w:t>Views</w:t>
      </w:r>
      <w:r>
        <w:rPr>
          <w:color w:val="454547"/>
          <w:spacing w:val="-2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Daylight</w:t>
      </w:r>
      <w:r>
        <w:rPr>
          <w:color w:val="454547"/>
          <w:spacing w:val="-1"/>
        </w:rPr>
        <w:t> </w:t>
      </w:r>
      <w:r>
        <w:rPr>
          <w:color w:val="454547"/>
        </w:rPr>
        <w:t>90%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Spaces</w:t>
      </w:r>
    </w:p>
    <w:p>
      <w:pPr>
        <w:pStyle w:val="BodyText"/>
        <w:spacing w:before="22"/>
        <w:ind w:left="0" w:firstLine="0"/>
      </w:pPr>
    </w:p>
    <w:p>
      <w:pPr>
        <w:pStyle w:val="Heading3"/>
        <w:numPr>
          <w:ilvl w:val="1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18" w:hanging="320"/>
        <w:jc w:val="left"/>
        <w:rPr>
          <w:sz w:val="16"/>
        </w:rPr>
      </w:pPr>
      <w:r>
        <w:rPr>
          <w:color w:val="454547"/>
          <w:sz w:val="16"/>
        </w:rPr>
        <w:t>Preparation of the opening shall conform to the criteria set forth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E557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Practice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Appli-cation and Installation of Operable Partitions.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33" w:hanging="32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safety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28278-1:2011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C1048-18 equivalent standard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75" w:hanging="320"/>
        <w:jc w:val="left"/>
        <w:rPr>
          <w:sz w:val="16"/>
        </w:rPr>
      </w:pPr>
      <w:r>
        <w:rPr>
          <w:color w:val="454547"/>
          <w:sz w:val="16"/>
        </w:rPr>
        <w:t>Partition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10140-2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29"/>
          <w:sz w:val="16"/>
        </w:rPr>
        <w:t> </w:t>
      </w:r>
      <w:r>
        <w:rPr>
          <w:color w:val="454547"/>
          <w:sz w:val="16"/>
        </w:rPr>
        <w:t>E90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equiv-alent standard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370" w:hanging="320"/>
        <w:jc w:val="left"/>
        <w:rPr>
          <w:sz w:val="16"/>
        </w:rPr>
      </w:pPr>
      <w:r>
        <w:rPr>
          <w:color w:val="454547"/>
          <w:sz w:val="16"/>
        </w:rPr>
        <w:t>Product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ANSI/ASA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S12.60,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Per-formance Criteria, Design Requirement and Guidelines for </w:t>
      </w:r>
      <w:r>
        <w:rPr>
          <w:color w:val="454547"/>
          <w:spacing w:val="-2"/>
          <w:sz w:val="16"/>
        </w:rPr>
        <w:t>Schools.</w:t>
      </w:r>
    </w:p>
    <w:p>
      <w:pPr>
        <w:pStyle w:val="BodyText"/>
        <w:spacing w:before="21"/>
        <w:ind w:left="0" w:firstLine="0"/>
      </w:pPr>
    </w:p>
    <w:p>
      <w:pPr>
        <w:pStyle w:val="Heading3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3" w:right="0" w:hanging="343"/>
        <w:jc w:val="left"/>
      </w:pP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DELIVERY,</w:t>
      </w:r>
      <w:r>
        <w:rPr>
          <w:color w:val="454547"/>
          <w:spacing w:val="-5"/>
        </w:rPr>
        <w:t> </w:t>
      </w:r>
      <w:r>
        <w:rPr>
          <w:color w:val="454547"/>
        </w:rPr>
        <w:t>STORAGE,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77" w:hanging="320"/>
        <w:jc w:val="left"/>
        <w:rPr>
          <w:sz w:val="16"/>
        </w:rPr>
      </w:pPr>
      <w:r>
        <w:rPr>
          <w:color w:val="454547"/>
          <w:sz w:val="16"/>
        </w:rPr>
        <w:t>Proper storage of partitions before installation and continued protection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responsibili-ty of the General Contractor.</w:t>
      </w:r>
    </w:p>
    <w:p>
      <w:pPr>
        <w:pStyle w:val="Heading3"/>
        <w:numPr>
          <w:ilvl w:val="1"/>
          <w:numId w:val="1"/>
        </w:numPr>
        <w:tabs>
          <w:tab w:pos="350" w:val="left" w:leader="none"/>
        </w:tabs>
        <w:spacing w:line="240" w:lineRule="auto" w:before="119" w:after="0"/>
        <w:ind w:left="350" w:right="0" w:hanging="350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MANUFACTURER</w:t>
      </w:r>
      <w:r>
        <w:rPr>
          <w:color w:val="454547"/>
          <w:spacing w:val="10"/>
        </w:rPr>
        <w:t> </w:t>
      </w: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0" w:hanging="320"/>
        <w:jc w:val="left"/>
        <w:rPr>
          <w:sz w:val="16"/>
        </w:rPr>
      </w:pPr>
      <w:r>
        <w:rPr>
          <w:color w:val="454547"/>
          <w:sz w:val="16"/>
        </w:rPr>
        <w:t>Provide folding glass partitions system’s standard limited war-ranty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guaranteed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defects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workmanship for a period of fi ve (5) years for panels and 10 years for tracks. Warranty does not cover glass damage after delivery, abuse or misuse, and must be installed by a factory trained, approved </w:t>
      </w:r>
      <w:r>
        <w:rPr>
          <w:color w:val="454547"/>
          <w:spacing w:val="-2"/>
          <w:sz w:val="16"/>
        </w:rPr>
        <w:t>installer.</w:t>
      </w:r>
    </w:p>
    <w:p>
      <w:pPr>
        <w:pStyle w:val="Heading2"/>
        <w:spacing w:before="171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2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PRODUCTS</w:t>
      </w:r>
    </w:p>
    <w:p>
      <w:pPr>
        <w:pStyle w:val="Heading3"/>
        <w:numPr>
          <w:ilvl w:val="1"/>
          <w:numId w:val="2"/>
        </w:numPr>
        <w:tabs>
          <w:tab w:pos="342" w:val="left" w:leader="none"/>
        </w:tabs>
        <w:spacing w:line="240" w:lineRule="auto" w:before="20" w:after="0"/>
        <w:ind w:left="34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4"/>
        </w:rPr>
        <w:t> </w:t>
      </w:r>
      <w:r>
        <w:rPr>
          <w:color w:val="454547"/>
          <w:spacing w:val="-2"/>
        </w:rPr>
        <w:t>MANUFACTURERS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4" w:after="0"/>
        <w:ind w:left="560" w:right="43" w:hanging="320"/>
        <w:jc w:val="left"/>
        <w:rPr>
          <w:sz w:val="16"/>
        </w:rPr>
      </w:pPr>
      <w:r>
        <w:rPr>
          <w:color w:val="454547"/>
          <w:sz w:val="16"/>
        </w:rPr>
        <w:t>Upon compliance with all the criteria specifi ed in this section, Manufacturers wishing to bid products similar to the product specifi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must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submit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architect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10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days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bidding complete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data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compliance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three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past installations of products similar to those listed. The submitting manufacturer guarantees the proposed substituted product complies with the product specifi ed and as detailed on the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  <w:ind w:left="0" w:firstLine="0"/>
      </w:pPr>
    </w:p>
    <w:p>
      <w:pPr>
        <w:pStyle w:val="Heading3"/>
        <w:numPr>
          <w:ilvl w:val="1"/>
          <w:numId w:val="2"/>
        </w:numPr>
        <w:tabs>
          <w:tab w:pos="375" w:val="left" w:leader="none"/>
        </w:tabs>
        <w:spacing w:line="240" w:lineRule="auto" w:before="0" w:after="0"/>
        <w:ind w:left="375" w:right="0" w:hanging="375"/>
        <w:jc w:val="left"/>
      </w:pPr>
      <w:r>
        <w:rPr>
          <w:color w:val="454547"/>
          <w:spacing w:val="-2"/>
        </w:rPr>
        <w:t>MATERIALS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10" w:hanging="320"/>
        <w:jc w:val="left"/>
        <w:rPr>
          <w:sz w:val="16"/>
        </w:rPr>
      </w:pPr>
      <w:r>
        <w:rPr>
          <w:color w:val="454547"/>
          <w:sz w:val="16"/>
        </w:rPr>
        <w:t>Product to be top supported, individual, centerline operat-ing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Basis-of-Design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 NOVA™ series by Kwik-Wall.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Construction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26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4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9/16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[116]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51 1/8” [1300] in width.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16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Frames shall be of architectural grade aluminum with powder coated or anodized fi nish with vertical edges that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female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style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interlocking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connec-tion.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heights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10’-0”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[3098]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full glass fronts.</w:t>
      </w:r>
    </w:p>
    <w:p>
      <w:pPr>
        <w:pStyle w:val="ListParagraph"/>
        <w:numPr>
          <w:ilvl w:val="4"/>
          <w:numId w:val="2"/>
        </w:numPr>
        <w:tabs>
          <w:tab w:pos="1600" w:val="left" w:leader="none"/>
        </w:tabs>
        <w:spacing w:line="271" w:lineRule="auto" w:before="0" w:after="0"/>
        <w:ind w:left="1600" w:right="24" w:hanging="3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heights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14’-9”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[4500]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horizon-tal mullions and dual stacked glass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8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Glazing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sealants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gaskets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suited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shaped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 glass confi guration and thickness.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color w:val="454547"/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4"/>
          <w:sz w:val="16"/>
        </w:rPr>
        <w:t> Seals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</w:tabs>
        <w:spacing w:line="240" w:lineRule="auto" w:before="22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71" w:lineRule="auto" w:before="25" w:after="0"/>
        <w:ind w:left="1800" w:right="104" w:hanging="220"/>
        <w:jc w:val="left"/>
        <w:rPr>
          <w:sz w:val="16"/>
        </w:rPr>
      </w:pPr>
      <w:r>
        <w:rPr>
          <w:color w:val="454547"/>
          <w:sz w:val="16"/>
        </w:rPr>
        <w:t>Top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operated, crank activated seals shall provide continuous contact with the track and fl oor with a to-</w:t>
      </w:r>
    </w:p>
    <w:p>
      <w:pPr>
        <w:pStyle w:val="BodyText"/>
        <w:spacing w:line="271" w:lineRule="auto"/>
        <w:ind w:left="1800" w:firstLine="0"/>
      </w:pPr>
      <w:r>
        <w:rPr>
          <w:color w:val="454547"/>
        </w:rPr>
        <w:t>tal clearance of 3/4” [20] when extended and provide</w:t>
      </w:r>
      <w:r>
        <w:rPr>
          <w:color w:val="454547"/>
          <w:spacing w:val="-8"/>
        </w:rPr>
        <w:t> </w:t>
      </w:r>
      <w:r>
        <w:rPr>
          <w:color w:val="454547"/>
        </w:rPr>
        <w:t>a</w:t>
      </w:r>
      <w:r>
        <w:rPr>
          <w:color w:val="454547"/>
          <w:spacing w:val="-8"/>
        </w:rPr>
        <w:t> </w:t>
      </w:r>
      <w:r>
        <w:rPr>
          <w:color w:val="454547"/>
        </w:rPr>
        <w:t>minimum</w:t>
      </w:r>
      <w:r>
        <w:rPr>
          <w:color w:val="454547"/>
          <w:spacing w:val="-8"/>
        </w:rPr>
        <w:t> </w:t>
      </w:r>
      <w:r>
        <w:rPr>
          <w:color w:val="454547"/>
        </w:rPr>
        <w:t>40lbs</w:t>
      </w:r>
      <w:r>
        <w:rPr>
          <w:color w:val="454547"/>
          <w:spacing w:val="-8"/>
        </w:rPr>
        <w:t> </w:t>
      </w:r>
      <w:r>
        <w:rPr>
          <w:color w:val="454547"/>
        </w:rPr>
        <w:t>[18kg]</w:t>
      </w:r>
      <w:r>
        <w:rPr>
          <w:color w:val="454547"/>
          <w:spacing w:val="-8"/>
        </w:rPr>
        <w:t> </w:t>
      </w:r>
      <w:r>
        <w:rPr>
          <w:color w:val="454547"/>
        </w:rPr>
        <w:t>of</w:t>
      </w:r>
      <w:r>
        <w:rPr>
          <w:color w:val="454547"/>
          <w:spacing w:val="-8"/>
        </w:rPr>
        <w:t> </w:t>
      </w:r>
      <w:r>
        <w:rPr>
          <w:color w:val="454547"/>
        </w:rPr>
        <w:t>seal</w:t>
      </w:r>
      <w:r>
        <w:rPr>
          <w:color w:val="454547"/>
          <w:spacing w:val="-8"/>
        </w:rPr>
        <w:t> </w:t>
      </w:r>
      <w:r>
        <w:rPr>
          <w:color w:val="454547"/>
        </w:rPr>
        <w:t>forces. Each top and bottom seal has an operating range of 3/4” [20].</w:t>
      </w:r>
    </w:p>
    <w:p>
      <w:pPr>
        <w:pStyle w:val="ListParagraph"/>
        <w:numPr>
          <w:ilvl w:val="0"/>
          <w:numId w:val="3"/>
        </w:numPr>
        <w:tabs>
          <w:tab w:pos="1600" w:val="left" w:leader="none"/>
        </w:tabs>
        <w:spacing w:line="271" w:lineRule="auto" w:before="0" w:after="0"/>
        <w:ind w:left="1600" w:right="40" w:hanging="320"/>
        <w:jc w:val="left"/>
        <w:rPr>
          <w:sz w:val="16"/>
        </w:rPr>
      </w:pPr>
      <w:r>
        <w:rPr>
          <w:color w:val="454547"/>
          <w:sz w:val="16"/>
        </w:rPr>
        <w:t>Top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PVC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shoes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tight acoustic connections with track and fl oors.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43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Vertical Seals: Vertical sound seals shall be of male/fe-</w:t>
      </w:r>
      <w:r>
        <w:rPr>
          <w:color w:val="454547"/>
          <w:sz w:val="16"/>
        </w:rPr>
        <w:t>male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guration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full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length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gaskets,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ensure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pan-el-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to-panel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leaks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 </w:t>
      </w:r>
      <w:r>
        <w:rPr>
          <w:color w:val="454547"/>
          <w:spacing w:val="-2"/>
          <w:sz w:val="16"/>
        </w:rPr>
        <w:t>panels.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360"/>
          <w:cols w:num="2" w:equalWidth="0">
            <w:col w:w="5641" w:space="239"/>
            <w:col w:w="5640"/>
          </w:cols>
        </w:sectPr>
      </w:pPr>
    </w:p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1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5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Pivoting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spacing w:before="81"/>
        <w:ind w:left="0" w:firstLine="0"/>
        <w:rPr>
          <w:rFonts w:ascii="Montserrat Medium"/>
          <w:sz w:val="20"/>
        </w:rPr>
      </w:pPr>
    </w:p>
    <w:p>
      <w:pPr>
        <w:pStyle w:val="BodyText"/>
        <w:spacing w:after="0"/>
        <w:rPr>
          <w:rFonts w:ascii="Montserrat Medium"/>
          <w:sz w:val="20"/>
        </w:rPr>
        <w:sectPr>
          <w:pgSz w:w="12240" w:h="15840"/>
          <w:pgMar w:header="360" w:footer="742" w:top="2380" w:bottom="940" w:left="360" w:right="360"/>
        </w:sectPr>
      </w:pP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112" w:after="0"/>
        <w:ind w:left="1040" w:right="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Glass: The glass shall be factory installed low iron, clear tempered on both sides of the panels with a minimum 3 1/2” [89] airspace between the glass. Either laminated or tempered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safety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safety 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Section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1.04.</w:t>
      </w:r>
    </w:p>
    <w:p>
      <w:pPr>
        <w:pStyle w:val="ListParagraph"/>
        <w:numPr>
          <w:ilvl w:val="4"/>
          <w:numId w:val="2"/>
        </w:numPr>
        <w:tabs>
          <w:tab w:pos="1600" w:val="left" w:leader="none"/>
        </w:tabs>
        <w:spacing w:line="271" w:lineRule="auto" w:before="0" w:after="0"/>
        <w:ind w:left="1600" w:right="224" w:hanging="320"/>
        <w:jc w:val="both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1/4”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[6]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 final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9/16” </w:t>
      </w:r>
      <w:r>
        <w:rPr>
          <w:color w:val="454547"/>
          <w:spacing w:val="-2"/>
          <w:sz w:val="16"/>
        </w:rPr>
        <w:t>[116].</w:t>
      </w:r>
    </w:p>
    <w:p>
      <w:pPr>
        <w:pStyle w:val="ListParagraph"/>
        <w:numPr>
          <w:ilvl w:val="4"/>
          <w:numId w:val="2"/>
        </w:numPr>
        <w:tabs>
          <w:tab w:pos="1599" w:val="left" w:leader="none"/>
        </w:tabs>
        <w:spacing w:line="194" w:lineRule="exact" w:before="0" w:after="0"/>
        <w:ind w:left="1599" w:right="0" w:hanging="319"/>
        <w:jc w:val="both"/>
        <w:rPr>
          <w:sz w:val="16"/>
        </w:rPr>
      </w:pPr>
      <w:r>
        <w:rPr>
          <w:color w:val="454547"/>
          <w:spacing w:val="-2"/>
          <w:sz w:val="16"/>
        </w:rPr>
        <w:t>Options:</w:t>
      </w:r>
    </w:p>
    <w:p>
      <w:pPr>
        <w:pStyle w:val="ListParagraph"/>
        <w:numPr>
          <w:ilvl w:val="5"/>
          <w:numId w:val="2"/>
        </w:numPr>
        <w:tabs>
          <w:tab w:pos="1800" w:val="left" w:leader="none"/>
        </w:tabs>
        <w:spacing w:line="271" w:lineRule="auto" w:before="23" w:after="0"/>
        <w:ind w:left="1800" w:right="308" w:hanging="220"/>
        <w:jc w:val="left"/>
        <w:rPr>
          <w:color w:val="231F20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create opaque writing surfaces</w:t>
      </w:r>
    </w:p>
    <w:p>
      <w:pPr>
        <w:pStyle w:val="ListParagraph"/>
        <w:numPr>
          <w:ilvl w:val="5"/>
          <w:numId w:val="2"/>
        </w:numPr>
        <w:tabs>
          <w:tab w:pos="1800" w:val="left" w:leader="none"/>
        </w:tabs>
        <w:spacing w:line="271" w:lineRule="auto" w:before="0" w:after="0"/>
        <w:ind w:left="1800" w:right="95" w:hanging="220"/>
        <w:jc w:val="left"/>
        <w:rPr>
          <w:color w:val="454547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customized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decals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etch-ing (requires factory pre-approval)</w:t>
      </w:r>
    </w:p>
    <w:p>
      <w:pPr>
        <w:pStyle w:val="ListParagraph"/>
        <w:numPr>
          <w:ilvl w:val="5"/>
          <w:numId w:val="2"/>
        </w:numPr>
        <w:tabs>
          <w:tab w:pos="1800" w:val="left" w:leader="none"/>
        </w:tabs>
        <w:spacing w:line="271" w:lineRule="auto" w:before="0" w:after="0"/>
        <w:ind w:left="1800" w:right="2" w:hanging="220"/>
        <w:jc w:val="left"/>
        <w:rPr>
          <w:color w:val="454547"/>
          <w:sz w:val="16"/>
        </w:rPr>
      </w:pPr>
      <w:r>
        <w:rPr>
          <w:color w:val="454547"/>
          <w:sz w:val="16"/>
        </w:rPr>
        <w:t>Switch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lms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applied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interior side of one glass surface.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194" w:lineRule="exact" w:before="0" w:after="0"/>
        <w:ind w:left="1038" w:right="0" w:hanging="298"/>
        <w:jc w:val="left"/>
        <w:rPr>
          <w:color w:val="454547"/>
          <w:sz w:val="16"/>
        </w:rPr>
      </w:pPr>
      <w:r>
        <w:rPr>
          <w:color w:val="454547"/>
          <w:sz w:val="16"/>
        </w:rPr>
        <w:t>Weight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Panels: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8.0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lbs./sq.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ft.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[39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kg/m2]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240" w:lineRule="auto" w:before="24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Suspension </w:t>
      </w:r>
      <w:r>
        <w:rPr>
          <w:color w:val="454547"/>
          <w:spacing w:val="-2"/>
          <w:sz w:val="16"/>
        </w:rPr>
        <w:t>system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221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Track shall be of clear anodized, black or white</w:t>
      </w:r>
      <w:r>
        <w:rPr>
          <w:color w:val="414042"/>
          <w:spacing w:val="40"/>
          <w:sz w:val="16"/>
        </w:rPr>
        <w:t> </w:t>
      </w:r>
      <w:r>
        <w:rPr>
          <w:color w:val="414042"/>
          <w:sz w:val="16"/>
        </w:rPr>
        <w:t>(add-ed cost) powder coated architectural grade extruded aluminum alloy 6063-T6. Track design shall provide integral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support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for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adjoining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ceiling,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soffi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t,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or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plenum</w:t>
      </w:r>
    </w:p>
    <w:p>
      <w:pPr>
        <w:pStyle w:val="BodyText"/>
        <w:spacing w:line="271" w:lineRule="auto"/>
        <w:ind w:left="1040" w:firstLine="0"/>
      </w:pPr>
      <w:r>
        <w:rPr>
          <w:color w:val="414042"/>
        </w:rPr>
        <w:t>sound barrier. Track shall be connected to the structural support by pairs of threaded steel hanger rods. Built-in ceiling trim shall match fi nish, providing enclosure of plenum</w:t>
      </w:r>
      <w:r>
        <w:rPr>
          <w:color w:val="414042"/>
          <w:spacing w:val="-3"/>
        </w:rPr>
        <w:t> </w:t>
      </w:r>
      <w:r>
        <w:rPr>
          <w:color w:val="414042"/>
        </w:rPr>
        <w:t>sound</w:t>
      </w:r>
      <w:r>
        <w:rPr>
          <w:color w:val="414042"/>
          <w:spacing w:val="-3"/>
        </w:rPr>
        <w:t> </w:t>
      </w:r>
      <w:r>
        <w:rPr>
          <w:color w:val="414042"/>
        </w:rPr>
        <w:t>barrier</w:t>
      </w:r>
      <w:r>
        <w:rPr>
          <w:color w:val="414042"/>
          <w:spacing w:val="-3"/>
        </w:rPr>
        <w:t> </w:t>
      </w:r>
      <w:r>
        <w:rPr>
          <w:color w:val="414042"/>
        </w:rPr>
        <w:t>on</w:t>
      </w:r>
      <w:r>
        <w:rPr>
          <w:color w:val="414042"/>
          <w:spacing w:val="-3"/>
        </w:rPr>
        <w:t> </w:t>
      </w:r>
      <w:r>
        <w:rPr>
          <w:color w:val="414042"/>
        </w:rPr>
        <w:t>both</w:t>
      </w:r>
      <w:r>
        <w:rPr>
          <w:color w:val="414042"/>
          <w:spacing w:val="-3"/>
        </w:rPr>
        <w:t> </w:t>
      </w:r>
      <w:r>
        <w:rPr>
          <w:color w:val="414042"/>
        </w:rPr>
        <w:t>sides</w:t>
      </w:r>
      <w:r>
        <w:rPr>
          <w:color w:val="414042"/>
          <w:spacing w:val="-3"/>
        </w:rPr>
        <w:t> </w:t>
      </w:r>
      <w:r>
        <w:rPr>
          <w:color w:val="414042"/>
        </w:rPr>
        <w:t>of</w:t>
      </w:r>
      <w:r>
        <w:rPr>
          <w:color w:val="414042"/>
          <w:spacing w:val="-3"/>
        </w:rPr>
        <w:t> </w:t>
      </w:r>
      <w:r>
        <w:rPr>
          <w:color w:val="414042"/>
        </w:rPr>
        <w:t>the</w:t>
      </w:r>
      <w:r>
        <w:rPr>
          <w:color w:val="414042"/>
          <w:spacing w:val="-3"/>
        </w:rPr>
        <w:t> </w:t>
      </w:r>
      <w:r>
        <w:rPr>
          <w:color w:val="414042"/>
        </w:rPr>
        <w:t>track</w:t>
      </w:r>
      <w:r>
        <w:rPr>
          <w:color w:val="414042"/>
          <w:spacing w:val="-3"/>
        </w:rPr>
        <w:t> </w:t>
      </w:r>
      <w:r>
        <w:rPr>
          <w:color w:val="414042"/>
        </w:rPr>
        <w:t>for</w:t>
      </w:r>
      <w:r>
        <w:rPr>
          <w:color w:val="414042"/>
          <w:spacing w:val="-3"/>
        </w:rPr>
        <w:t> </w:t>
      </w:r>
      <w:r>
        <w:rPr>
          <w:color w:val="414042"/>
        </w:rPr>
        <w:t>max-imum</w:t>
      </w:r>
      <w:r>
        <w:rPr>
          <w:color w:val="414042"/>
          <w:spacing w:val="-6"/>
        </w:rPr>
        <w:t> </w:t>
      </w:r>
      <w:r>
        <w:rPr>
          <w:color w:val="414042"/>
        </w:rPr>
        <w:t>sound</w:t>
      </w:r>
      <w:r>
        <w:rPr>
          <w:color w:val="414042"/>
          <w:spacing w:val="-6"/>
        </w:rPr>
        <w:t> </w:t>
      </w:r>
      <w:r>
        <w:rPr>
          <w:color w:val="414042"/>
        </w:rPr>
        <w:t>control.</w:t>
      </w:r>
      <w:r>
        <w:rPr>
          <w:color w:val="414042"/>
          <w:spacing w:val="-6"/>
        </w:rPr>
        <w:t> </w:t>
      </w:r>
      <w:r>
        <w:rPr>
          <w:color w:val="414042"/>
        </w:rPr>
        <w:t>A</w:t>
      </w:r>
      <w:r>
        <w:rPr>
          <w:color w:val="414042"/>
          <w:spacing w:val="-6"/>
        </w:rPr>
        <w:t> </w:t>
      </w:r>
      <w:r>
        <w:rPr>
          <w:color w:val="414042"/>
        </w:rPr>
        <w:t>section</w:t>
      </w:r>
      <w:r>
        <w:rPr>
          <w:color w:val="414042"/>
          <w:spacing w:val="-6"/>
        </w:rPr>
        <w:t> </w:t>
      </w:r>
      <w:r>
        <w:rPr>
          <w:color w:val="414042"/>
        </w:rPr>
        <w:t>of</w:t>
      </w:r>
      <w:r>
        <w:rPr>
          <w:color w:val="414042"/>
          <w:spacing w:val="-6"/>
        </w:rPr>
        <w:t> </w:t>
      </w:r>
      <w:r>
        <w:rPr>
          <w:color w:val="414042"/>
        </w:rPr>
        <w:t>track</w:t>
      </w:r>
      <w:r>
        <w:rPr>
          <w:color w:val="414042"/>
          <w:spacing w:val="-6"/>
        </w:rPr>
        <w:t> </w:t>
      </w:r>
      <w:r>
        <w:rPr>
          <w:color w:val="414042"/>
        </w:rPr>
        <w:t>will</w:t>
      </w:r>
      <w:r>
        <w:rPr>
          <w:color w:val="414042"/>
          <w:spacing w:val="-6"/>
        </w:rPr>
        <w:t> </w:t>
      </w:r>
      <w:r>
        <w:rPr>
          <w:color w:val="414042"/>
        </w:rPr>
        <w:t>be</w:t>
      </w:r>
      <w:r>
        <w:rPr>
          <w:color w:val="414042"/>
          <w:spacing w:val="-6"/>
        </w:rPr>
        <w:t> </w:t>
      </w:r>
      <w:r>
        <w:rPr>
          <w:color w:val="414042"/>
        </w:rPr>
        <w:t>removable in order to make it possible for a panel to be removed</w:t>
      </w:r>
    </w:p>
    <w:p>
      <w:pPr>
        <w:pStyle w:val="BodyText"/>
        <w:spacing w:line="193" w:lineRule="exact"/>
        <w:ind w:left="1040" w:firstLine="0"/>
      </w:pPr>
      <w:r>
        <w:rPr>
          <w:color w:val="414042"/>
        </w:rPr>
        <w:t>from</w:t>
      </w:r>
      <w:r>
        <w:rPr>
          <w:color w:val="414042"/>
          <w:spacing w:val="-1"/>
        </w:rPr>
        <w:t> </w:t>
      </w:r>
      <w:r>
        <w:rPr>
          <w:color w:val="414042"/>
        </w:rPr>
        <w:t>the track for later </w:t>
      </w:r>
      <w:r>
        <w:rPr>
          <w:color w:val="414042"/>
          <w:spacing w:val="-2"/>
        </w:rPr>
        <w:t>maintenance.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240" w:lineRule="auto" w:before="23" w:after="0"/>
        <w:ind w:left="1038" w:right="0" w:hanging="298"/>
        <w:jc w:val="left"/>
        <w:rPr>
          <w:color w:val="414042"/>
          <w:sz w:val="16"/>
        </w:rPr>
      </w:pPr>
      <w:r>
        <w:rPr>
          <w:color w:val="414042"/>
          <w:sz w:val="16"/>
        </w:rPr>
        <w:t>Each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panel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shall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supported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by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one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4-wheeled</w:t>
      </w:r>
      <w:r>
        <w:rPr>
          <w:color w:val="414042"/>
          <w:spacing w:val="-1"/>
          <w:sz w:val="16"/>
        </w:rPr>
        <w:t> </w:t>
      </w:r>
      <w:r>
        <w:rPr>
          <w:color w:val="414042"/>
          <w:spacing w:val="-2"/>
          <w:sz w:val="16"/>
        </w:rPr>
        <w:t>carriers.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195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Plenum closure (by others): Design of plenum closure must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permit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lifting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out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header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panels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adjust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track height. Plenum closure required for optimum sound </w:t>
      </w:r>
      <w:r>
        <w:rPr>
          <w:color w:val="454547"/>
          <w:sz w:val="16"/>
        </w:rPr>
        <w:t>control of partition per ASTM E-557.</w:t>
      </w:r>
    </w:p>
    <w:p>
      <w:pPr>
        <w:pStyle w:val="ListParagraph"/>
        <w:numPr>
          <w:ilvl w:val="2"/>
          <w:numId w:val="2"/>
        </w:numPr>
        <w:tabs>
          <w:tab w:pos="600" w:val="left" w:leader="none"/>
        </w:tabs>
        <w:spacing w:line="193" w:lineRule="exact" w:before="0" w:after="0"/>
        <w:ind w:left="600" w:right="0" w:hanging="360"/>
        <w:jc w:val="left"/>
        <w:rPr>
          <w:sz w:val="16"/>
        </w:rPr>
      </w:pPr>
      <w:r>
        <w:rPr>
          <w:color w:val="454547"/>
          <w:spacing w:val="-2"/>
          <w:sz w:val="16"/>
        </w:rPr>
        <w:t>Finishes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40" w:lineRule="auto" w:before="25" w:after="0"/>
        <w:ind w:left="1039" w:right="0" w:hanging="299"/>
        <w:jc w:val="left"/>
        <w:rPr>
          <w:color w:val="414042"/>
          <w:sz w:val="16"/>
        </w:rPr>
      </w:pPr>
      <w:r>
        <w:rPr>
          <w:color w:val="414042"/>
          <w:sz w:val="16"/>
        </w:rPr>
        <w:t>Panel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frames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shall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clear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anodized,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coated</w:t>
      </w:r>
      <w:r>
        <w:rPr>
          <w:color w:val="414042"/>
          <w:spacing w:val="-1"/>
          <w:sz w:val="16"/>
        </w:rPr>
        <w:t> </w:t>
      </w:r>
      <w:r>
        <w:rPr>
          <w:color w:val="414042"/>
          <w:spacing w:val="-2"/>
          <w:sz w:val="16"/>
        </w:rPr>
        <w:t>aluminum</w:t>
      </w:r>
    </w:p>
    <w:p>
      <w:pPr>
        <w:pStyle w:val="ListParagraph"/>
        <w:numPr>
          <w:ilvl w:val="4"/>
          <w:numId w:val="2"/>
        </w:numPr>
        <w:tabs>
          <w:tab w:pos="1599" w:val="left" w:leader="none"/>
        </w:tabs>
        <w:spacing w:line="240" w:lineRule="auto" w:before="25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(upcharge):</w:t>
      </w:r>
    </w:p>
    <w:p>
      <w:pPr>
        <w:pStyle w:val="ListParagraph"/>
        <w:numPr>
          <w:ilvl w:val="5"/>
          <w:numId w:val="2"/>
        </w:numPr>
        <w:tabs>
          <w:tab w:pos="1799" w:val="left" w:leader="none"/>
        </w:tabs>
        <w:spacing w:line="271" w:lineRule="auto" w:before="25" w:after="0"/>
        <w:ind w:left="1580" w:right="127" w:firstLine="0"/>
        <w:jc w:val="left"/>
        <w:rPr>
          <w:color w:val="454547"/>
          <w:sz w:val="16"/>
        </w:rPr>
      </w:pPr>
      <w:r>
        <w:rPr>
          <w:color w:val="454547"/>
          <w:sz w:val="16"/>
        </w:rPr>
        <w:t>Customer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custom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(requires factory pre-approval and may extend lead time)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57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Fixed,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continuous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gasketing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and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sound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seals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gaskets shall be black.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70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Optional solid faced panels to be of same frame con-struction and match the profi les of adjacent panels. These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solid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faced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panels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in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lieu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glass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shall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(select </w:t>
      </w:r>
      <w:r>
        <w:rPr>
          <w:color w:val="414042"/>
          <w:spacing w:val="-2"/>
          <w:sz w:val="16"/>
        </w:rPr>
        <w:t>one):</w:t>
      </w:r>
    </w:p>
    <w:p>
      <w:pPr>
        <w:pStyle w:val="ListParagraph"/>
        <w:numPr>
          <w:ilvl w:val="4"/>
          <w:numId w:val="2"/>
        </w:numPr>
        <w:tabs>
          <w:tab w:pos="1600" w:val="left" w:leader="none"/>
        </w:tabs>
        <w:spacing w:line="271" w:lineRule="auto" w:before="0" w:after="0"/>
        <w:ind w:left="1600" w:right="147" w:hanging="320"/>
        <w:jc w:val="left"/>
        <w:rPr>
          <w:sz w:val="16"/>
        </w:rPr>
      </w:pPr>
      <w:r>
        <w:rPr>
          <w:color w:val="454547"/>
          <w:sz w:val="16"/>
        </w:rPr>
        <w:t>Manufacturer’s standard selection of melamine laminated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medium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density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berboard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(MDF).</w:t>
      </w:r>
    </w:p>
    <w:p>
      <w:pPr>
        <w:pStyle w:val="ListParagraph"/>
        <w:numPr>
          <w:ilvl w:val="4"/>
          <w:numId w:val="2"/>
        </w:numPr>
        <w:tabs>
          <w:tab w:pos="1600" w:val="left" w:leader="none"/>
        </w:tabs>
        <w:spacing w:line="271" w:lineRule="auto" w:before="0" w:after="0"/>
        <w:ind w:left="1600" w:right="177" w:hanging="320"/>
        <w:jc w:val="left"/>
        <w:rPr>
          <w:sz w:val="16"/>
        </w:rPr>
      </w:pPr>
      <w:r>
        <w:rPr>
          <w:color w:val="454547"/>
          <w:sz w:val="16"/>
        </w:rPr>
        <w:t>High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laminate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(HPL)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manufactur-er’s standard selection laminated to MDF.</w:t>
      </w:r>
    </w:p>
    <w:p>
      <w:pPr>
        <w:pStyle w:val="ListParagraph"/>
        <w:numPr>
          <w:ilvl w:val="4"/>
          <w:numId w:val="2"/>
        </w:numPr>
        <w:tabs>
          <w:tab w:pos="1599" w:val="left" w:leader="none"/>
        </w:tabs>
        <w:spacing w:line="194" w:lineRule="exact" w:before="0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Manufacturer’s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writable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magnetic</w:t>
      </w:r>
    </w:p>
    <w:p>
      <w:pPr>
        <w:pStyle w:val="BodyText"/>
        <w:spacing w:before="112"/>
        <w:ind w:left="1803" w:firstLine="0"/>
      </w:pPr>
      <w:r>
        <w:rPr/>
        <w:br w:type="column"/>
      </w:r>
      <w:r>
        <w:rPr>
          <w:color w:val="454547"/>
        </w:rPr>
        <w:t>high-pressure</w:t>
      </w:r>
      <w:r>
        <w:rPr>
          <w:color w:val="454547"/>
          <w:spacing w:val="-4"/>
        </w:rPr>
        <w:t> </w:t>
      </w:r>
      <w:r>
        <w:rPr>
          <w:color w:val="454547"/>
        </w:rPr>
        <w:t>laminate</w:t>
      </w:r>
      <w:r>
        <w:rPr>
          <w:color w:val="454547"/>
          <w:spacing w:val="-3"/>
        </w:rPr>
        <w:t> </w:t>
      </w:r>
      <w:r>
        <w:rPr>
          <w:color w:val="454547"/>
        </w:rPr>
        <w:t>with</w:t>
      </w:r>
      <w:r>
        <w:rPr>
          <w:color w:val="454547"/>
          <w:spacing w:val="-3"/>
        </w:rPr>
        <w:t> </w:t>
      </w:r>
      <w:r>
        <w:rPr>
          <w:color w:val="454547"/>
          <w:spacing w:val="-4"/>
        </w:rPr>
        <w:t>MDF.</w:t>
      </w:r>
    </w:p>
    <w:p>
      <w:pPr>
        <w:pStyle w:val="ListParagraph"/>
        <w:numPr>
          <w:ilvl w:val="2"/>
          <w:numId w:val="2"/>
        </w:numPr>
        <w:tabs>
          <w:tab w:pos="761" w:val="left" w:leader="none"/>
        </w:tabs>
        <w:spacing w:line="240" w:lineRule="auto" w:before="25" w:after="0"/>
        <w:ind w:left="761" w:right="0" w:hanging="318"/>
        <w:jc w:val="left"/>
        <w:rPr>
          <w:sz w:val="16"/>
        </w:rPr>
      </w:pPr>
      <w:r>
        <w:rPr>
          <w:color w:val="454547"/>
          <w:sz w:val="16"/>
        </w:rPr>
        <w:t>Available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Accessories/Options</w:t>
      </w:r>
    </w:p>
    <w:p>
      <w:pPr>
        <w:pStyle w:val="ListParagraph"/>
        <w:numPr>
          <w:ilvl w:val="3"/>
          <w:numId w:val="2"/>
        </w:numPr>
        <w:tabs>
          <w:tab w:pos="1076" w:val="left" w:leader="none"/>
          <w:tab w:pos="1243" w:val="left" w:leader="none"/>
        </w:tabs>
        <w:spacing w:line="271" w:lineRule="auto" w:before="25" w:after="0"/>
        <w:ind w:left="1243" w:right="135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Inset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door,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single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“U”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shaped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door,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ADA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compli-ant,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allows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door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located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in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any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location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in the opening. Pass door includes a turn handle on both sides and solid back painted glass above door.</w:t>
      </w:r>
    </w:p>
    <w:p>
      <w:pPr>
        <w:pStyle w:val="ListParagraph"/>
        <w:numPr>
          <w:ilvl w:val="4"/>
          <w:numId w:val="2"/>
        </w:numPr>
        <w:tabs>
          <w:tab w:pos="1802" w:val="left" w:leader="none"/>
        </w:tabs>
        <w:spacing w:line="193" w:lineRule="exact" w:before="0" w:after="0"/>
        <w:ind w:left="1802" w:right="0" w:hanging="319"/>
        <w:jc w:val="left"/>
        <w:rPr>
          <w:sz w:val="16"/>
        </w:rPr>
      </w:pPr>
      <w:r>
        <w:rPr>
          <w:color w:val="454547"/>
          <w:sz w:val="16"/>
        </w:rPr>
        <w:t>Panic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hardware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override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available.</w:t>
      </w:r>
    </w:p>
    <w:p>
      <w:pPr>
        <w:pStyle w:val="ListParagraph"/>
        <w:numPr>
          <w:ilvl w:val="4"/>
          <w:numId w:val="2"/>
        </w:numPr>
        <w:tabs>
          <w:tab w:pos="1802" w:val="left" w:leader="none"/>
        </w:tabs>
        <w:spacing w:line="240" w:lineRule="auto" w:before="25" w:after="0"/>
        <w:ind w:left="1802" w:right="0" w:hanging="319"/>
        <w:jc w:val="left"/>
        <w:rPr>
          <w:sz w:val="16"/>
        </w:rPr>
      </w:pPr>
      <w:r>
        <w:rPr>
          <w:color w:val="454547"/>
          <w:sz w:val="16"/>
        </w:rPr>
        <w:t>Opton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unback-</w:t>
      </w:r>
      <w:r>
        <w:rPr>
          <w:color w:val="454547"/>
          <w:spacing w:val="-2"/>
          <w:sz w:val="16"/>
        </w:rPr>
        <w:t>painted</w:t>
      </w:r>
    </w:p>
    <w:p>
      <w:pPr>
        <w:pStyle w:val="ListParagraph"/>
        <w:numPr>
          <w:ilvl w:val="3"/>
          <w:numId w:val="2"/>
        </w:numPr>
        <w:tabs>
          <w:tab w:pos="1241" w:val="left" w:leader="none"/>
          <w:tab w:pos="1243" w:val="left" w:leader="none"/>
        </w:tabs>
        <w:spacing w:line="271" w:lineRule="auto" w:before="25" w:after="0"/>
        <w:ind w:left="1243" w:right="46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Inset pass door, double “L” shaped pass door, ADA com-pliant,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allows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doors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located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in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any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location in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opening.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doors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include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a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turn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handle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on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both sides and solid back painted glass above doors.</w:t>
      </w:r>
    </w:p>
    <w:p>
      <w:pPr>
        <w:pStyle w:val="ListParagraph"/>
        <w:numPr>
          <w:ilvl w:val="4"/>
          <w:numId w:val="2"/>
        </w:numPr>
        <w:tabs>
          <w:tab w:pos="1803" w:val="left" w:leader="none"/>
        </w:tabs>
        <w:spacing w:line="271" w:lineRule="auto" w:before="0" w:after="0"/>
        <w:ind w:left="1803" w:right="324" w:hanging="320"/>
        <w:jc w:val="left"/>
        <w:rPr>
          <w:sz w:val="16"/>
        </w:rPr>
      </w:pPr>
      <w:r>
        <w:rPr>
          <w:color w:val="454547"/>
          <w:sz w:val="16"/>
        </w:rPr>
        <w:t>Panic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hardware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override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on one of the doors.</w:t>
      </w:r>
    </w:p>
    <w:p>
      <w:pPr>
        <w:pStyle w:val="ListParagraph"/>
        <w:numPr>
          <w:ilvl w:val="3"/>
          <w:numId w:val="2"/>
        </w:numPr>
        <w:tabs>
          <w:tab w:pos="1242" w:val="left" w:leader="none"/>
        </w:tabs>
        <w:spacing w:line="194" w:lineRule="exact" w:before="0" w:after="0"/>
        <w:ind w:left="1242" w:right="0" w:hanging="299"/>
        <w:jc w:val="left"/>
        <w:rPr>
          <w:color w:val="414042"/>
          <w:sz w:val="16"/>
        </w:rPr>
      </w:pPr>
      <w:r>
        <w:rPr>
          <w:color w:val="414042"/>
          <w:sz w:val="16"/>
        </w:rPr>
        <w:t>Full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height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door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attached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carrier</w:t>
      </w:r>
      <w:r>
        <w:rPr>
          <w:color w:val="414042"/>
          <w:spacing w:val="-2"/>
          <w:sz w:val="16"/>
        </w:rPr>
        <w:t> panel</w:t>
      </w:r>
    </w:p>
    <w:p>
      <w:pPr>
        <w:pStyle w:val="ListParagraph"/>
        <w:numPr>
          <w:ilvl w:val="3"/>
          <w:numId w:val="2"/>
        </w:numPr>
        <w:tabs>
          <w:tab w:pos="1242" w:val="left" w:leader="none"/>
        </w:tabs>
        <w:spacing w:line="240" w:lineRule="auto" w:before="24" w:after="0"/>
        <w:ind w:left="1242" w:right="0" w:hanging="299"/>
        <w:jc w:val="left"/>
        <w:rPr>
          <w:color w:val="414042"/>
          <w:sz w:val="16"/>
        </w:rPr>
      </w:pPr>
      <w:r>
        <w:rPr>
          <w:color w:val="414042"/>
          <w:sz w:val="16"/>
        </w:rPr>
        <w:t>Full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height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pass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door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attached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wall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jamb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5.</w:t>
      </w:r>
      <w:r>
        <w:rPr>
          <w:color w:val="414042"/>
          <w:spacing w:val="-1"/>
          <w:sz w:val="16"/>
        </w:rPr>
        <w:t> </w:t>
      </w:r>
      <w:r>
        <w:rPr>
          <w:color w:val="414042"/>
          <w:spacing w:val="-4"/>
          <w:sz w:val="16"/>
        </w:rPr>
        <w:t>Locks</w:t>
      </w:r>
    </w:p>
    <w:p>
      <w:pPr>
        <w:pStyle w:val="ListParagraph"/>
        <w:numPr>
          <w:ilvl w:val="0"/>
          <w:numId w:val="4"/>
        </w:numPr>
        <w:tabs>
          <w:tab w:pos="1242" w:val="left" w:leader="none"/>
        </w:tabs>
        <w:spacing w:line="240" w:lineRule="auto" w:before="25" w:after="0"/>
        <w:ind w:left="1242" w:right="0" w:hanging="299"/>
        <w:jc w:val="left"/>
        <w:rPr>
          <w:sz w:val="16"/>
        </w:rPr>
      </w:pPr>
      <w:r>
        <w:rPr>
          <w:color w:val="414042"/>
          <w:sz w:val="16"/>
        </w:rPr>
        <w:t>Fully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or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partially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back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painted</w:t>
      </w:r>
      <w:r>
        <w:rPr>
          <w:color w:val="414042"/>
          <w:spacing w:val="-2"/>
          <w:sz w:val="16"/>
        </w:rPr>
        <w:t> glass</w:t>
      </w:r>
    </w:p>
    <w:p>
      <w:pPr>
        <w:pStyle w:val="ListParagraph"/>
        <w:numPr>
          <w:ilvl w:val="0"/>
          <w:numId w:val="4"/>
        </w:numPr>
        <w:tabs>
          <w:tab w:pos="1241" w:val="left" w:leader="none"/>
        </w:tabs>
        <w:spacing w:line="240" w:lineRule="auto" w:before="24" w:after="0"/>
        <w:ind w:left="1241" w:right="0" w:hanging="298"/>
        <w:jc w:val="left"/>
        <w:rPr>
          <w:sz w:val="16"/>
        </w:rPr>
      </w:pPr>
      <w:r>
        <w:rPr>
          <w:color w:val="414042"/>
          <w:sz w:val="16"/>
        </w:rPr>
        <w:t>Internal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blinds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(requires</w:t>
      </w:r>
      <w:r>
        <w:rPr>
          <w:color w:val="414042"/>
          <w:spacing w:val="-4"/>
          <w:sz w:val="16"/>
        </w:rPr>
        <w:t> </w:t>
      </w:r>
      <w:r>
        <w:rPr>
          <w:color w:val="414042"/>
          <w:spacing w:val="-2"/>
          <w:sz w:val="16"/>
        </w:rPr>
        <w:t>power)</w:t>
      </w:r>
    </w:p>
    <w:p>
      <w:pPr>
        <w:pStyle w:val="BodyText"/>
        <w:spacing w:before="25"/>
        <w:ind w:left="943" w:firstLine="0"/>
      </w:pPr>
      <w:r>
        <w:rPr>
          <w:color w:val="414042"/>
        </w:rPr>
        <w:t>9.</w:t>
      </w:r>
      <w:r>
        <w:rPr>
          <w:color w:val="414042"/>
          <w:spacing w:val="39"/>
        </w:rPr>
        <w:t>  </w:t>
      </w:r>
      <w:r>
        <w:rPr>
          <w:color w:val="414042"/>
        </w:rPr>
        <w:t>Internal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muntins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2"/>
        </w:numPr>
        <w:tabs>
          <w:tab w:pos="577" w:val="left" w:leader="none"/>
        </w:tabs>
        <w:spacing w:line="240" w:lineRule="auto" w:before="0" w:after="0"/>
        <w:ind w:left="577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71" w:lineRule="auto" w:before="25" w:after="0"/>
        <w:ind w:left="763" w:right="24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moved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area,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posi-tioned in the opening, and the seals set.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</w:tabs>
        <w:spacing w:line="194" w:lineRule="exact" w:before="0" w:after="0"/>
        <w:ind w:left="1243" w:right="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4"/>
          <w:numId w:val="2"/>
        </w:numPr>
        <w:tabs>
          <w:tab w:pos="1802" w:val="left" w:leader="none"/>
        </w:tabs>
        <w:spacing w:line="271" w:lineRule="auto" w:before="25" w:after="0"/>
        <w:ind w:left="1483" w:right="111" w:firstLine="0"/>
        <w:jc w:val="left"/>
        <w:rPr>
          <w:sz w:val="16"/>
        </w:rPr>
      </w:pPr>
      <w:r>
        <w:rPr>
          <w:color w:val="454547"/>
          <w:sz w:val="16"/>
        </w:rPr>
        <w:t>Seals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retract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means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crank operation at edge of panel.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194" w:lineRule="exact" w:before="0" w:after="0"/>
        <w:ind w:left="762" w:right="0" w:hanging="319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one):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</w:tabs>
        <w:spacing w:line="271" w:lineRule="auto" w:before="25" w:after="0"/>
        <w:ind w:left="1243" w:right="18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Expandable panel with integral telescopic jamb which compensates for minor wall irregularities and provides 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optimum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sound </w:t>
      </w:r>
      <w:r>
        <w:rPr>
          <w:color w:val="454547"/>
          <w:spacing w:val="-2"/>
          <w:sz w:val="16"/>
        </w:rPr>
        <w:t>control.</w:t>
      </w:r>
    </w:p>
    <w:p>
      <w:pPr>
        <w:pStyle w:val="ListParagraph"/>
        <w:numPr>
          <w:ilvl w:val="4"/>
          <w:numId w:val="2"/>
        </w:numPr>
        <w:tabs>
          <w:tab w:pos="1802" w:val="left" w:leader="none"/>
        </w:tabs>
        <w:spacing w:line="193" w:lineRule="exact" w:before="0" w:after="0"/>
        <w:ind w:left="1802" w:right="0" w:hanging="319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operated.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(Solid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2"/>
          <w:sz w:val="16"/>
        </w:rPr>
        <w:t> ONLY).</w:t>
      </w:r>
    </w:p>
    <w:p>
      <w:pPr>
        <w:pStyle w:val="ListParagraph"/>
        <w:numPr>
          <w:ilvl w:val="5"/>
          <w:numId w:val="2"/>
        </w:numPr>
        <w:tabs>
          <w:tab w:pos="2003" w:val="left" w:leader="none"/>
        </w:tabs>
        <w:spacing w:line="271" w:lineRule="auto" w:before="25" w:after="0"/>
        <w:ind w:left="2003" w:right="8" w:hanging="220"/>
        <w:jc w:val="left"/>
        <w:rPr>
          <w:color w:val="454547"/>
          <w:sz w:val="16"/>
        </w:rPr>
      </w:pPr>
      <w:r>
        <w:rPr>
          <w:color w:val="454547"/>
          <w:sz w:val="16"/>
        </w:rPr>
        <w:t>The jamb will manually extend by means of crank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 extend a maximum of 4” [102].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  <w:tab w:pos="1285" w:val="left" w:leader="none"/>
        </w:tabs>
        <w:spacing w:line="271" w:lineRule="auto" w:before="0" w:after="0"/>
        <w:ind w:left="1243" w:right="5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closure panel. Full height hinged panel at one end of the opening that is hinged to a fi xed two-piece adjustable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attached in the opening.</w:t>
      </w:r>
    </w:p>
    <w:p>
      <w:pPr>
        <w:pStyle w:val="ListParagraph"/>
        <w:numPr>
          <w:ilvl w:val="3"/>
          <w:numId w:val="2"/>
        </w:numPr>
        <w:tabs>
          <w:tab w:pos="1242" w:val="left" w:leader="none"/>
        </w:tabs>
        <w:spacing w:line="193" w:lineRule="exact" w:before="0" w:after="0"/>
        <w:ind w:left="1242" w:right="0" w:hanging="299"/>
        <w:jc w:val="left"/>
        <w:rPr>
          <w:color w:val="454547"/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4"/>
          <w:numId w:val="2"/>
        </w:numPr>
        <w:tabs>
          <w:tab w:pos="1802" w:val="left" w:leader="none"/>
        </w:tabs>
        <w:spacing w:line="240" w:lineRule="auto" w:before="24" w:after="0"/>
        <w:ind w:left="1802" w:right="0" w:hanging="319"/>
        <w:jc w:val="left"/>
        <w:rPr>
          <w:sz w:val="16"/>
        </w:rPr>
      </w:pPr>
      <w:r>
        <w:rPr>
          <w:color w:val="454547"/>
          <w:sz w:val="16"/>
        </w:rPr>
        <w:t>Move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into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place</w:t>
      </w:r>
    </w:p>
    <w:p>
      <w:pPr>
        <w:pStyle w:val="ListParagraph"/>
        <w:numPr>
          <w:ilvl w:val="4"/>
          <w:numId w:val="2"/>
        </w:numPr>
        <w:tabs>
          <w:tab w:pos="1803" w:val="left" w:leader="none"/>
        </w:tabs>
        <w:spacing w:line="271" w:lineRule="auto" w:before="25" w:after="0"/>
        <w:ind w:left="1803" w:right="117" w:hanging="320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crank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 of panel</w:t>
      </w:r>
    </w:p>
    <w:p>
      <w:pPr>
        <w:pStyle w:val="ListParagraph"/>
        <w:numPr>
          <w:ilvl w:val="4"/>
          <w:numId w:val="2"/>
        </w:numPr>
        <w:tabs>
          <w:tab w:pos="1803" w:val="left" w:leader="none"/>
        </w:tabs>
        <w:spacing w:line="271" w:lineRule="auto" w:before="0" w:after="0"/>
        <w:ind w:left="1803" w:right="75" w:hanging="320"/>
        <w:jc w:val="left"/>
        <w:rPr>
          <w:sz w:val="16"/>
        </w:rPr>
      </w:pPr>
      <w:r>
        <w:rPr>
          <w:color w:val="454547"/>
          <w:sz w:val="16"/>
        </w:rPr>
        <w:t>Set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mechanism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(crank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hinge panel closure)</w:t>
      </w:r>
    </w:p>
    <w:p>
      <w:pPr>
        <w:pStyle w:val="ListParagraph"/>
        <w:numPr>
          <w:ilvl w:val="4"/>
          <w:numId w:val="2"/>
        </w:numPr>
        <w:tabs>
          <w:tab w:pos="1845" w:val="left" w:leader="none"/>
        </w:tabs>
        <w:spacing w:line="194" w:lineRule="exact" w:before="0" w:after="0"/>
        <w:ind w:left="1845" w:right="0" w:hanging="362"/>
        <w:jc w:val="left"/>
        <w:rPr>
          <w:sz w:val="16"/>
        </w:rPr>
      </w:pPr>
      <w:r>
        <w:rPr>
          <w:color w:val="454547"/>
          <w:sz w:val="16"/>
        </w:rPr>
        <w:t>Retract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move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area</w:t>
      </w:r>
    </w:p>
    <w:p>
      <w:pPr>
        <w:pStyle w:val="ListParagraph"/>
        <w:spacing w:after="0" w:line="194" w:lineRule="exact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360"/>
          <w:cols w:num="2" w:equalWidth="0">
            <w:col w:w="5640" w:space="40"/>
            <w:col w:w="5840"/>
          </w:cols>
        </w:sectPr>
      </w:pPr>
    </w:p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1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5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Pivoting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ind w:left="0" w:firstLine="0"/>
        <w:rPr>
          <w:rFonts w:ascii="Montserrat Medium"/>
        </w:rPr>
      </w:pPr>
    </w:p>
    <w:p>
      <w:pPr>
        <w:pStyle w:val="BodyText"/>
        <w:spacing w:before="47"/>
        <w:ind w:left="0" w:firstLine="0"/>
        <w:rPr>
          <w:rFonts w:ascii="Montserrat Medium"/>
        </w:rPr>
      </w:pPr>
    </w:p>
    <w:p>
      <w:pPr>
        <w:pStyle w:val="Heading3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391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5878" w:hanging="320"/>
        <w:jc w:val="left"/>
        <w:rPr>
          <w:sz w:val="16"/>
        </w:rPr>
      </w:pPr>
      <w:r>
        <w:rPr>
          <w:color w:val="454547"/>
          <w:sz w:val="16"/>
        </w:rPr>
        <w:t>Supply a copy of the acoustical test report certifying that the partition was tested by an independent laboratory. The par-tition tested must be fully functional and meet ISO or ASTM standards. The test results must be similar to or exceed the performance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ed.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showing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con-struction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weight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disclosing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informa-tion will not be valid. Manufacturers must also guarantee that the products proposed have the same characteristics as the products specifi ed and are in accordance with the drawings.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5980" w:hanging="320"/>
        <w:jc w:val="left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obtained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either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ISO dB or ASTM STC rating of (43 dB/44 STC.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3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EXECUTION</w:t>
      </w:r>
    </w:p>
    <w:p>
      <w:pPr>
        <w:pStyle w:val="Heading3"/>
        <w:spacing w:before="20"/>
      </w:pPr>
      <w:r>
        <w:rPr>
          <w:color w:val="454547"/>
        </w:rPr>
        <w:t>3.01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ListParagraph"/>
        <w:numPr>
          <w:ilvl w:val="0"/>
          <w:numId w:val="5"/>
        </w:numPr>
        <w:tabs>
          <w:tab w:pos="560" w:val="left" w:leader="none"/>
        </w:tabs>
        <w:spacing w:line="271" w:lineRule="auto" w:before="25" w:after="0"/>
        <w:ind w:left="560" w:right="6048" w:hanging="320"/>
        <w:jc w:val="left"/>
        <w:rPr>
          <w:sz w:val="16"/>
        </w:rPr>
      </w:pPr>
      <w:r>
        <w:rPr>
          <w:color w:val="454547"/>
          <w:sz w:val="16"/>
        </w:rPr>
        <w:t>Installation. The complete installation of the operable wall 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factory-trained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 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strict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manufacturer’s standard printed specifi cations, instructions, and recommendations.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193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Cleaning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71" w:lineRule="auto" w:before="25" w:after="0"/>
        <w:ind w:left="1040" w:right="5895" w:hanging="300"/>
        <w:jc w:val="left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surfaces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wiped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free of handprints, grease, and soil.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959" w:hanging="300"/>
        <w:jc w:val="left"/>
        <w:rPr>
          <w:sz w:val="16"/>
        </w:rPr>
      </w:pPr>
      <w:r>
        <w:rPr>
          <w:color w:val="454547"/>
          <w:sz w:val="16"/>
        </w:rPr>
        <w:t>Cartoning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debris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removed to onsite waste collection area, provided by others.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Training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71" w:lineRule="auto" w:before="24" w:after="0"/>
        <w:ind w:left="1040" w:right="5907" w:hanging="300"/>
        <w:jc w:val="left"/>
        <w:rPr>
          <w:sz w:val="16"/>
        </w:rPr>
      </w:pPr>
      <w:r>
        <w:rPr>
          <w:color w:val="454547"/>
          <w:sz w:val="16"/>
        </w:rPr>
        <w:t>Installer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mainte-nance procedures to owner’s representative.</w:t>
      </w:r>
    </w:p>
    <w:p>
      <w:pPr>
        <w:pStyle w:val="BodyText"/>
        <w:spacing w:line="271" w:lineRule="auto"/>
        <w:ind w:left="1040" w:right="5800" w:hanging="300"/>
      </w:pPr>
      <w:r>
        <w:rPr>
          <w:color w:val="454547"/>
        </w:rPr>
        <w:t>2,</w:t>
      </w:r>
      <w:r>
        <w:rPr>
          <w:color w:val="454547"/>
          <w:spacing w:val="80"/>
          <w:w w:val="150"/>
        </w:rPr>
        <w:t> </w:t>
      </w:r>
      <w:r>
        <w:rPr>
          <w:color w:val="454547"/>
        </w:rPr>
        <w:t>Operating</w:t>
      </w:r>
      <w:r>
        <w:rPr>
          <w:color w:val="454547"/>
          <w:spacing w:val="-4"/>
        </w:rPr>
        <w:t> </w:t>
      </w:r>
      <w:r>
        <w:rPr>
          <w:color w:val="454547"/>
        </w:rPr>
        <w:t>handle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owner’s</w:t>
      </w:r>
      <w:r>
        <w:rPr>
          <w:color w:val="454547"/>
          <w:spacing w:val="-4"/>
        </w:rPr>
        <w:t> </w:t>
      </w:r>
      <w:r>
        <w:rPr>
          <w:color w:val="454547"/>
        </w:rPr>
        <w:t>manuals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provided to owner’s representative.</w:t>
      </w:r>
    </w:p>
    <w:sectPr>
      <w:pgSz w:w="12240" w:h="15840"/>
      <w:pgMar w:header="360" w:footer="742" w:top="2380" w:bottom="9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34112" id="docshape18" filled="true" fillcolor="#edf0f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2025,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33600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2025,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33088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16254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44"/>
                          <a:ext cx="211832" cy="699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7" y="605644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49" y="0"/>
                              </a:lnTo>
                              <a:lnTo>
                                <a:pt x="24120" y="12604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5" y="512702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4" y="105544"/>
                              </a:moveTo>
                              <a:lnTo>
                                <a:pt x="0" y="92943"/>
                              </a:lnTo>
                              <a:lnTo>
                                <a:pt x="210780" y="0"/>
                              </a:lnTo>
                              <a:lnTo>
                                <a:pt x="233854" y="12601"/>
                              </a:lnTo>
                              <a:lnTo>
                                <a:pt x="23074" y="105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8362" y="411480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2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3"/>
                          <a:ext cx="232466" cy="10501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3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1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70" y="434790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21"/>
                              </a:lnTo>
                              <a:lnTo>
                                <a:pt x="287185" y="106489"/>
                              </a:lnTo>
                              <a:lnTo>
                                <a:pt x="284873" y="125412"/>
                              </a:lnTo>
                              <a:lnTo>
                                <a:pt x="287223" y="10615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43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404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71" y="81445"/>
                              </a:lnTo>
                              <a:lnTo>
                                <a:pt x="558571" y="309245"/>
                              </a:lnTo>
                              <a:lnTo>
                                <a:pt x="479526" y="309245"/>
                              </a:lnTo>
                              <a:lnTo>
                                <a:pt x="479526" y="81445"/>
                              </a:lnTo>
                              <a:lnTo>
                                <a:pt x="479526" y="71462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53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73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42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42"/>
                              </a:lnTo>
                              <a:lnTo>
                                <a:pt x="1478648" y="25742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42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21" y="279"/>
                              </a:lnTo>
                              <a:lnTo>
                                <a:pt x="1493621" y="13004"/>
                              </a:lnTo>
                              <a:lnTo>
                                <a:pt x="1493608" y="25742"/>
                              </a:lnTo>
                              <a:lnTo>
                                <a:pt x="1493608" y="309537"/>
                              </a:lnTo>
                              <a:lnTo>
                                <a:pt x="1493621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42"/>
                              </a:lnTo>
                              <a:lnTo>
                                <a:pt x="1585214" y="25742"/>
                              </a:lnTo>
                              <a:lnTo>
                                <a:pt x="1585214" y="309537"/>
                              </a:lnTo>
                              <a:lnTo>
                                <a:pt x="1506181" y="309537"/>
                              </a:lnTo>
                              <a:lnTo>
                                <a:pt x="1506181" y="25742"/>
                              </a:lnTo>
                              <a:lnTo>
                                <a:pt x="1506181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55714"/>
                              </a:moveTo>
                              <a:lnTo>
                                <a:pt x="466953" y="55714"/>
                              </a:lnTo>
                              <a:lnTo>
                                <a:pt x="466953" y="308851"/>
                              </a:lnTo>
                              <a:lnTo>
                                <a:pt x="545998" y="308851"/>
                              </a:lnTo>
                              <a:lnTo>
                                <a:pt x="545998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0"/>
                              </a:moveTo>
                              <a:lnTo>
                                <a:pt x="466953" y="0"/>
                              </a:lnTo>
                              <a:lnTo>
                                <a:pt x="466953" y="40259"/>
                              </a:lnTo>
                              <a:lnTo>
                                <a:pt x="545998" y="40259"/>
                              </a:lnTo>
                              <a:lnTo>
                                <a:pt x="545998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95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17"/>
                              </a:lnTo>
                              <a:lnTo>
                                <a:pt x="1267218" y="268617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95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17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51"/>
                              </a:lnTo>
                              <a:lnTo>
                                <a:pt x="1466075" y="308851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08" y="0"/>
                              </a:lnTo>
                              <a:lnTo>
                                <a:pt x="1493608" y="308851"/>
                              </a:lnTo>
                              <a:lnTo>
                                <a:pt x="1572641" y="308851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18pt;width:576pt;height:101.7pt;mso-position-horizontal-relative:page;mso-position-vertical-relative:page;z-index:-15835136" id="docshapegroup1" coordorigin="360,360" coordsize="11520,2034">
              <v:shape style="position:absolute;left:360;top:360;width:11520;height:1831" type="#_x0000_t75" id="docshape2" stroked="false">
                <v:imagedata r:id="rId1" o:title=""/>
              </v:shape>
              <v:shape style="position:absolute;left:1388;top:1187;width:334;height:1103" type="#_x0000_t75" id="docshape3" stroked="false">
                <v:imagedata r:id="rId2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3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4" o:title=""/>
              </v:shape>
              <v:shape style="position:absolute;left:2232;top:971;width:300;height:1423" type="#_x0000_t75" id="docshape9" stroked="false">
                <v:imagedata r:id="rId5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6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5,164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68,3249,1488,3249,1935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8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2415167</wp:posOffset>
              </wp:positionH>
              <wp:positionV relativeFrom="page">
                <wp:posOffset>356919</wp:posOffset>
              </wp:positionV>
              <wp:extent cx="4923790" cy="6076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2379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0" w:right="35" w:firstLine="0"/>
                            <w:jc w:val="right"/>
                            <w:rPr>
                              <w:rFonts w:ascii="Montserrat Medium" w:hAns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Luminous</w:t>
                          </w:r>
                          <w:r>
                            <w:rPr>
                              <w:b/>
                              <w:color w:val="FFFFFF"/>
                              <w:position w:val="12"/>
                              <w:sz w:val="21"/>
                            </w:rPr>
                            <w:t>™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position w:val="12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Movable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Glass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1707pt;margin-top:28.103901pt;width:387.7pt;height:47.85pt;mso-position-horizontal-relative:page;mso-position-vertical-relative:page;z-index:-15834624" type="#_x0000_t202" id="docshape17" filled="false" stroked="false">
              <v:textbox inset="0,0,0,0">
                <w:txbxContent>
                  <w:p>
                    <w:pPr>
                      <w:spacing w:before="59"/>
                      <w:ind w:left="0" w:right="35" w:firstLine="0"/>
                      <w:jc w:val="right"/>
                      <w:rPr>
                        <w:rFonts w:ascii="Montserrat Medium" w:hAnsi="Montserrat Medium"/>
                        <w:i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Luminous</w:t>
                    </w:r>
                    <w:r>
                      <w:rPr>
                        <w:b/>
                        <w:color w:val="FFFFFF"/>
                        <w:position w:val="12"/>
                        <w:sz w:val="21"/>
                      </w:rPr>
                      <w:t>™</w:t>
                    </w:r>
                    <w:r>
                      <w:rPr>
                        <w:b/>
                        <w:color w:val="FFFFFF"/>
                        <w:spacing w:val="27"/>
                        <w:position w:val="12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Movable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Glass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1" w:hanging="3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1243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%1."/>
      <w:lvlJc w:val="left"/>
      <w:pPr>
        <w:ind w:left="160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800" w:hanging="2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6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3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3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6" w:hanging="2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43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6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2003" w:hanging="220"/>
        <w:jc w:val="left"/>
      </w:pPr>
      <w:rPr>
        <w:rFonts w:hint="default"/>
        <w:spacing w:val="0"/>
        <w:w w:val="100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8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0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" w:hanging="30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 w:hanging="32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4" w:right="4"/>
      <w:jc w:val="center"/>
      <w:outlineLvl w:val="1"/>
    </w:pPr>
    <w:rPr>
      <w:rFonts w:ascii="Montserrat Medium" w:hAnsi="Montserrat Medium" w:eastAsia="Montserrat Medium" w:cs="Montserrat Medium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NOVA™ – Individual, Pivoting Panels_v5_2.18.26.indd</dc:title>
  <dcterms:created xsi:type="dcterms:W3CDTF">2026-02-18T15:12:13Z</dcterms:created>
  <dcterms:modified xsi:type="dcterms:W3CDTF">2026-02-18T15:12:13Z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2026-02-18T00:00:00Z</vt:filetime>
  </property>
  <property fmtid="{D5CDD505-2E9C-101B-9397-08002B2CF9AE}" pid="7" name="Producer">
    <vt:lpwstr>Adobe PDF Library 18.0</vt:lpwstr>
  </property>
</Properties>
</file>